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Методические 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материалы к рабочей модульной программе</w:t>
      </w: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Мир танца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565B0D" w:rsidRPr="001D163F" w:rsidRDefault="00565B0D" w:rsidP="00565B0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3E09AC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565B0D" w:rsidRPr="009D4653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D46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Кондрашина Ольга Александровна,</w:t>
      </w:r>
    </w:p>
    <w:p w:rsidR="00565B0D" w:rsidRPr="009D4653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9D4653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46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дополнительного образования</w:t>
      </w: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1D163F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565B0D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0" w:name="_Hlk138694786"/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Рабочая модульная программа «Мир танца» дополнительной общеобразовательной общеразвивающей программы социально-гуманитарной направленности «Школа Незнайки» (далее Программа)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реализуется в течение 4 лет и предназначена для детей 3-7 лет.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Отличительной особенностью Программы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является то, что содержание, методы и формы организации учебного процесса непосредственно согласованы с закономерностями развития ребенка.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Программа разработана в соответствии с возрастными и индивидуальными особенностями детей. В основу положена программа «Ритмическая мозаика», разработанная А.И. Бурениной.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Цель и задачи Программы.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Цель – приобщение детей к искусству танца, развитие танцевальных и музыкальных способностей</w:t>
      </w:r>
    </w:p>
    <w:p w:rsidR="00A7327B" w:rsidRPr="00374BFD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74BFD"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</w:p>
    <w:p w:rsidR="00A7327B" w:rsidRPr="00374BFD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74BFD">
        <w:rPr>
          <w:rFonts w:ascii="Times New Roman" w:hAnsi="Times New Roman" w:cs="Times New Roman"/>
          <w:b/>
          <w:color w:val="333333"/>
          <w:sz w:val="24"/>
          <w:szCs w:val="24"/>
        </w:rPr>
        <w:t>Для детей 3-5 лет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Развивать музыкально-двигательную активность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танцев под фонограмму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Развивать чувство ритма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Укреплять опорно-двигательную систему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Развивать творческую активность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Развивать ориентировку в пространстве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7327B" w:rsidRPr="00374BFD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74BFD">
        <w:rPr>
          <w:rFonts w:ascii="Times New Roman" w:hAnsi="Times New Roman" w:cs="Times New Roman"/>
          <w:b/>
          <w:color w:val="333333"/>
          <w:sz w:val="24"/>
          <w:szCs w:val="24"/>
        </w:rPr>
        <w:t>Для детей 5-7 лет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Развивать музыкально-двигательную активность.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Укреплять опорно-двигательную систему.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Развивать творческую активность.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Развивать и вызывать желание выступать перед публикой, участвуя в фестивалях, конкурсах.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Научить самостоятельно выражать эмоции и чувства посредством танца.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-изучение элементов классического, народного, бального, современного танцев;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-формирование музыкально-ритмических навыков (умение двигаться и реализовывать себя под музыку);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-обучение правильному дыханию (дыхательные упражнения);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-изучение упражнений для развития тела и укрепления здоровья (улучшение физических данных, формирование осанки).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Развивающие: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-совершенствование психомоторных способностей детей (развитие ловкости, точности, силовых и координационных способностей; развитие равновесия, силы, укрепление мышечного аппарата);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-развитие мелкой моторики;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развитие памяти, внимания, воображения;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развитие музыкальных способностей (развитие чувства ритма, умение слушать музыку).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Воспитательные: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-воспитание у детей интереса к танцевальному искусству;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-воспитание умения вести себя в группе во время движения, танцев и игр, формирование культурных привычек в процессе группового общения с детьми и взрослыми;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воспитание, чувства товарищества, взаимопомощи и трудолюбия.</w:t>
      </w:r>
    </w:p>
    <w:p w:rsidR="00A7327B" w:rsidRDefault="00A7327B" w:rsidP="00A7327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Программа предусматривает реализацию воспитательных целей, ценностей и задач, сформулированных в дополнительной общеобразовательной общеразвивающей программе социально-гуманитарной направленности «Школа Незнайки» ЧДОУ УКЦ «Ступени» (раздел «Программа воспитания»). 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Согласно данному документу, основу воспитания при реализации Программы составляют традиционные ценности российского общества, понимаемые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Омской области и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реализации Программы предусматривается приобщение детей дошкольного возраста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создании и реализации данной Программы учитывается, что вся система ценностей российского народа находит отражение в ее содержании, в соответствии с возрастными особенностями детей: ценности Родина и природа лежат в основе патриотического направления воспитания; ценности милосердие, жизнь, добро лежат в основе духовно-нравственного направления воспитания; ценности человек, семья, дружба, сотрудничество лежат в основе социального направления воспитания; ценность познание лежит в основе познавательного направления воспитания; ценности жизнь и здоровье лежат в основе физического и оздоровительного направления воспитания; ценность труд лежит в основе трудового направления воспитания; ценности культура и красота лежат в основе эстетического направления воспитания.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Программа содержит несколько разделов: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Танцевальная азбука и элементы танцевальных движений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Партерная гимнастика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Танцевальные этюды, игры, танцы.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Содержание работы по данным разделам направлено на выработку осанки и походки, развитие музыкального слуха, чувства ритма, развитие двигательных навыков, элементы классического танца, элементы народного танца, танцевальные этюды, танцы и игры под музыку. На каждом занятии проводится работа по всем разделам программы.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Реализовывать программу целесообразно в совместной деятельности родителей, детей и педагога.</w:t>
      </w:r>
    </w:p>
    <w:p w:rsidR="00A7327B" w:rsidRDefault="00A7327B" w:rsidP="00A732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bookmarkEnd w:id="0"/>
    <w:p w:rsidR="00A7327B" w:rsidRDefault="00374BFD" w:rsidP="00374B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Методические комментарии</w:t>
      </w:r>
    </w:p>
    <w:p w:rsidR="00374BFD" w:rsidRDefault="00374BFD" w:rsidP="00374B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1" w:name="_GoBack"/>
      <w:bookmarkEnd w:id="1"/>
    </w:p>
    <w:p w:rsid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Обучение основам хореографии наиболее целесообразно начинать в дошкольном возрасте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этот период среди </w:t>
      </w:r>
      <w:r w:rsidRPr="00565B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основных задач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педагога можно выделить: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развитие общей физической подготовки (силы, выносливости,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ловкости);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развитие танцевальных данных (</w:t>
      </w:r>
      <w:proofErr w:type="spellStart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выворотности</w:t>
      </w:r>
      <w:proofErr w:type="spellEnd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гибкости, прыжка,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шага, устойчивости и координации), изучение танцевальных элементов;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- развитие ритмичности, музыкальности, артистичности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эмоциональной выразительности;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воспитание трудолюбия, терпения, навыков общения в коллективе.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Правильно подобранные и организованные в процессе обучения танцы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игры способствуют умению трудиться, вызывают интерес к занятию, 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работе.</w:t>
      </w:r>
    </w:p>
    <w:p w:rsid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Один из важных факторов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работы на начальном этапе обучения 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использование минимума танцевальных элементов при максимуме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возможности их сочетания.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Длительное изучение, проработка небольшого количества материала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дает возможность качественного его усвоения, что в дальнейшем явится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прочным фундаментом знаний. Разнообразие сочетаний танцевальных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движений создает впечатление новизны и развивает творческую фантазию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Обучение танцевальным движениям происходит путем практического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показа и словесных объяснений.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Хореографическая тренировка (экзерсис) – это достаточно длительный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процесс выработки большого числа все усложняющихся музыкально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двигательных навыков. Позы, положения, движения и их комбинации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различных вариантах – это новые для организма двигательные навыки, новая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психологическая и физическая нагрузка.</w:t>
      </w:r>
    </w:p>
    <w:p w:rsid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Педагогической психологией введен основной закон усвоения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материала: воспринять, осмыслить, запомнить, применить, проверить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результат.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этой связи предлагается следующая формула: от ощущений 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чувствам; от них к привычке. Следовательно, формулу необходимо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применить в такой последовательности: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воспринимая - ощущай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осмысливая - чувствуй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запоминая - действуй, пробуй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проверяя результат - показывай другому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Образованию пластического стереотипа каждого двигательного навыка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способствуют условные раздражители. Они могут быть разнообразными: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словесно-речевые объяснения и замечания учителя; профессиональный показ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телодвижений учителем – зрительное созерцание и осмысление; наблюдение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собой в зеркальном отражении.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Принципиальный подход к усвоению танцевальных движений таков: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движение, исполненное многократно, становится простым и доступным.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Умение – это первая ступень овладения действием, при котором оно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выполняется, но относительно медленно, неэкономично, с весьма большим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количеством ошибок и поправок при непрерывном контроле сознания.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Навык – это уже более совершенная форма владения действием.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Условно различают </w:t>
      </w:r>
      <w:r w:rsidRPr="00565B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три стадии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образовании динамического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стереотипа любого двигательного навыка.</w:t>
      </w:r>
    </w:p>
    <w:p w:rsid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Первая стадия.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двигательной зоне </w:t>
      </w:r>
      <w:proofErr w:type="spellStart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коры</w:t>
      </w:r>
      <w:proofErr w:type="spellEnd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головного мозга наблюдается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широкое распространение возбуждения, поэтому движение выполняется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неточно, сопровождается большим количеством побочных действий, еще нет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согласованности кровообращения, дыхания и </w:t>
      </w:r>
      <w:proofErr w:type="gramStart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других систем</w:t>
      </w:r>
      <w:proofErr w:type="gramEnd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органов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деятельностью двигательного аппарата.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Главные компоненты метода – музыка, музыкальное движение,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музыкально – пластические игры, музыкально – психологические элементы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эмоциональной выразительности.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Тело имеет в своем распоряжении два различных типа движения: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произвольные и непроизвольные.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Произвольным являются движения конечностей, корпуса, шеи, лица,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глаз, губ, языка. Непроизвольное движение обычно ограничивается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мышцами, находящимися внутри тела.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первом этапе обучения уместно предложить следующий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музыкально – психологический рецепт: счет «и» звучит коротко, а счет «раз»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длиннее, слабая доля такта как бы прячется за сильную.</w:t>
      </w:r>
    </w:p>
    <w:p w:rsid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Вторая стадия.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Развивается условное торможение, прежде всего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дифференциальное. Этому способствуют словесные раздражители 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объяснения и поправки, сделанные учителем.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Возбуждение сосредотачивается только в определенных участках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чувствительно – двигательной зоны, движения становятся более точными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согласованными. Именно на второй стадии и начинает закрепляться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динамический стереотип.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этой связи исходит метод тройных передвижений. Существует пять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основных чувств, с помощью которых мы воспринимаем окружающий нас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мир, однако есть еще одно чувство – это координация, чувство равновесия.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Без воспитания координации занятия танцем станут невозможными, ее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необходимо развивать и закреплять постоянно. Игнорирование данного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свойства организма в ходе обучения приведет к значительным трудностям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дальнейшей работе.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Начинать следует с тройных поворотов головы.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Тройные повороты головы исполняются в сочетании с боковым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переступанием.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Следующим основополагающим стереотипом является тройной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переменный шаг вперед и назад.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усложненном варианте очень важно сохранить осознанное сгибание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ног в коленном суставе перед началом передвижения (с акцентом). Заметная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деталь стереотипа, которая постоянно используется в танцевальной практике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это своеобразный врожденный «затакт» двигательного навыка.</w:t>
      </w:r>
    </w:p>
    <w:p w:rsid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Третья стадия.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результате многократных повторений движения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указаний педагога происходит окончательное закрепление системы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временных связей, входящих в динамический стереотип двигательного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навыка. Одновременно становится согласованной работа внутренних органов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опорно-двигательного аппарата. Внешне это проявляется в точности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движений, в легкости и грациозности исполнения.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Залогом успешного формирования любого двигательного навыка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 осознанный контроль за выполнением движений по принципу 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мысль опережает движение.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запоминания движений можно использовать короткие образные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подсказки типа детских считалок.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мере образования динамического стереотипа отдельные элементы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движений перестают осознаваться, т.е. выполняются автоматически. Если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двигательный навык доведен до автоматизма в процессе подготовки 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ответственному выступлению, тем дольше выученное будет сохраняться.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Следует помнить, что существует прямая связь между двигательными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волевыми качествами человека. Без целеустремленности, выдержки,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настойчивости невозможно добиться нужной силы, быстроты, выносливости.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Сила – это способность преодолевать сопротивление или противостоять ему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счет мышечного напряжения. Выносливость – это способность 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длительному сохранению работоспособности, т.е. умение противостоять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утомлению.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Приемы отработки выносливости увеличивают число повторений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движений; повышают интенсивность работы над движением; чередуют оба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эти приема; дают предельные нагрузки.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Каждый новый элемент, усложняющий уже заученное движение,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развивает ловкость как способность переключаться с одного движения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другое, изменять направление или рисунок. Это научит детей ощущать свои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движения в соответствии с темпераментом музыки.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Согласованность движений в хореографии можно разделить на простые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сложные координации. Простые координации – это одновременные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однонаправленные движения рук и ног. Сложные координации – это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одновременные разнонаправленные движения.</w:t>
      </w:r>
    </w:p>
    <w:p w:rsid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Формы работы: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Разминка.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 драматизация.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Логоритмика</w:t>
      </w:r>
      <w:proofErr w:type="spellEnd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Танцы, хоровод.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Задания творческого плана.</w:t>
      </w:r>
    </w:p>
    <w:p w:rsid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Формы организации деятельности занимающихся.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Используются групповая и индивидуальная форма, а также работа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частью коллектива.</w:t>
      </w:r>
    </w:p>
    <w:p w:rsid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Формы проведения занятий.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учебное занятие;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открытое занятие;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беседа;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игра;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экскурсия;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музыкальное соревнование;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занятие-праздник;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концерт;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конкурс;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фестиваль.</w:t>
      </w:r>
    </w:p>
    <w:p w:rsid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Структура занятия.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Большое значение в хореографической работе с детьми имеет хорошо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организованное и интересно проведенное занятие.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Построение, поклон.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Разминочный тренаж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Разучивание танцевальных упражнений или элементов.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Танцевальные игры.</w:t>
      </w:r>
    </w:p>
    <w:p w:rsidR="008F7348" w:rsidRDefault="008F7348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8F7348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F73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Занятие состоит из подготовительной, основной и заключительной</w:t>
      </w:r>
      <w:r w:rsidR="008F7348" w:rsidRPr="008F73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F73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частей.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Вводную часть составляют упражнения и движения динамического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характера, воздействующие на весь организм</w:t>
      </w:r>
      <w:proofErr w:type="gramStart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gramEnd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ходьба, бег, прыжки. Затем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следует основная часть, которая начинается с поклона. Третья часть занятия -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музыкально-ритмическая - наиболее динамична. В нее включены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танцевальные движения, творческие задания, танцевальные композиции,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хороводы, задания на построение и перестроение.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 на занятии доступна восприятию ребенка. Используются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детские песни, песни из мультфильмов, эстрадные и классические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произведения.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Ознакомление с хореографией в дошкольном возрасте начинается с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элементарных движений </w:t>
      </w:r>
      <w:r w:rsidR="008F7348"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это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работа стопами (карандашики – утюжки),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корпусом (гордый носик, пристегивание животика на пуговку), руками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(тарелочки, фонарики, пальчиковая гимнастика), ногами (выставление на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пятку, на носочек, вперед, в сторону).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Подбор музыкального и танцевального репертуара проводится с учетом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возрастных особенностей и интересов детей. Если малыши в основном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передают в танце образы животных - цыплят, зайчиков, медвежат и т.д., то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более старшим детям интересны более сложные образы. Мальчики старших и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подготовительных групп с удовольствием танцуют танцы официантов,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футболистов и даже разбойников и пиратов. Очень важно учитывать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интересы и опыт детей, ведь именно тогда танец будет доставлять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довольствие и радость.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Через подражание - самый доступный детям способ восприятия любой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двигательной деятельности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они получают представление о том, как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танцевальное движение выражает внутренний мир человека, что красота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танца </w:t>
      </w:r>
      <w:r w:rsidR="008F7348"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это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совершенство движений и линий человеческого тела, легкость,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сила, грация.</w:t>
      </w:r>
    </w:p>
    <w:p w:rsidR="008F7348" w:rsidRDefault="008F7348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8F7348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F73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Методы: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Словесный метод используется при беседе, рассказе, чтении книги,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анализе музыкального или художественного произведения.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Наглядный метод используется при показе репродукций,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фотографий, видеоматериалов.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Практический – это упражнения, тренинг, репетиции.</w:t>
      </w:r>
    </w:p>
    <w:p w:rsidR="008F7348" w:rsidRDefault="008F7348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F7348" w:rsidRDefault="008F7348" w:rsidP="008F73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5B0D" w:rsidRPr="008F7348" w:rsidRDefault="00565B0D" w:rsidP="008F73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F73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Список литературы</w:t>
      </w:r>
    </w:p>
    <w:p w:rsidR="008F7348" w:rsidRDefault="008F7348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565B0D" w:rsidRDefault="00565B0D" w:rsidP="008F7348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Нормативные правовые акты и иные официальные документы</w:t>
      </w:r>
    </w:p>
    <w:p w:rsidR="008F7348" w:rsidRDefault="008F7348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F7348" w:rsidRPr="008174BD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2" w:name="_Hlk139709378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Конституция Российской Федерации: принята всенародным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голосованием 12.12.1993 (с учетом поправок, внесенных Законами РФ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поправках к Конституции РФ от 30.12.2008 N 6-ФКЗ, от 30.12.2008 N 7-ФКЗ,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05.02.2014 N 2-ФКЗ, от 21.07.2014 N 11-ФКЗ)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2014. – N 31. – Ст. 4398.</w:t>
      </w:r>
    </w:p>
    <w:p w:rsidR="008F7348" w:rsidRPr="008174BD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Конвенция о защите прав человека и основных свобод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(Заключена в г. Риме 04.11.1950) (с изм. от 13.05.2004)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08.01.2001. № 2. ст. 163.</w:t>
      </w:r>
    </w:p>
    <w:p w:rsidR="008F7348" w:rsidRPr="008174BD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Конвенция о правах ребенка: одобрена Генеральной Ассамблеей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ООН 20.11.1989 // Ведомости СНД и ВС СССР. – 1990. – N 45. – Ст.955.</w:t>
      </w:r>
    </w:p>
    <w:p w:rsidR="008F7348" w:rsidRPr="008174BD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Федеральный закон от 24.07.1998 N 124-ФЗ (ред. от 27.12.2018)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"Об основных гарантиях прав ребенка в Российской Федерации"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1998. – N 31. – Ст. 3802.</w:t>
      </w:r>
    </w:p>
    <w:p w:rsidR="008F7348" w:rsidRPr="008174BD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Федеральный закон от 29.12.2012 № 273-ФЗ (ред. от 03.02.2014)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«Об образовании в Российской Федерации», ст. 32 п. 3//СПС «Консультант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плюс» URL: http://www.consultant.ru/document/cons_doc_LAW_158429/. Дата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обращения: 15.08.2018.</w:t>
      </w:r>
    </w:p>
    <w:p w:rsidR="008F7348" w:rsidRPr="0057633C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Концепция развития дополнительного образования детей до 2030 года (утв. распоряжением Правительства Российской Федерации от 31 марта 2022 г. № 678-р).</w:t>
      </w:r>
    </w:p>
    <w:p w:rsidR="008F7348" w:rsidRPr="0057633C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Порядок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27 июля 2022 г. № 629).</w:t>
      </w:r>
    </w:p>
    <w:p w:rsidR="008F7348" w:rsidRPr="0057633C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Федеральная образовательная программа дошкольного образования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25 ноября 2022 г. № 1028).</w:t>
      </w:r>
    </w:p>
    <w:p w:rsidR="008F7348" w:rsidRPr="0057633C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Постановление Главного государственного санитарного врача РФ от 28 сентября 2020 г. № 28 «Об утверждении санитарных правил СП 2.4.3648-20 «Сани-тарно-эпидемиологические требования к организациям воспитания и обучения, отдыха и оздоровления детей и молодежи».</w:t>
      </w:r>
    </w:p>
    <w:p w:rsidR="008F7348" w:rsidRPr="008174BD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Основы государственной политики по сохранению и укреплению традиционных российских духовно-нравственных ценностей (утв. Указом Президента Российской Федерации от 9 ноября 2022 г. № 809).</w:t>
      </w:r>
    </w:p>
    <w:p w:rsidR="008F7348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F7348" w:rsidRDefault="008F7348" w:rsidP="008F7348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Локальные нормативные акты Учреждения</w:t>
      </w:r>
    </w:p>
    <w:p w:rsidR="008F7348" w:rsidRPr="008174BD" w:rsidRDefault="008F7348" w:rsidP="008F7348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F7348" w:rsidRPr="008174BD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Устав Частного дошкольного образовательного учреждения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«Учебно-консультационный центр «Ступени».</w:t>
      </w:r>
    </w:p>
    <w:p w:rsidR="008F7348" w:rsidRPr="008174BD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Правила внутреннего трудового распорядка в Частном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дошкольном образовательном учреждении «Учебно-консультационный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«Ступени».</w:t>
      </w:r>
    </w:p>
    <w:p w:rsidR="008F7348" w:rsidRPr="008174BD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Положение о порядке приема и зачисления детей на обучение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дополнительным общеобразовательным общеразвивающим программам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8F7348" w:rsidRPr="008174BD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Положение о порядке разработки, оформления и утверждения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общеобразовательных общеразвивающих программах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Частном дошкольном образовательном учреждении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8F7348" w:rsidRPr="008174BD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Должностная инструкция педагога дополнительного образования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8F7348" w:rsidRPr="008174BD" w:rsidRDefault="008F7348" w:rsidP="008F73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Правила и нормы охраны труда, техники безопасности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противопожарной защиты.</w:t>
      </w:r>
    </w:p>
    <w:bookmarkEnd w:id="2"/>
    <w:p w:rsidR="00565B0D" w:rsidRPr="00565B0D" w:rsidRDefault="00565B0D" w:rsidP="008F7348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Научная и учебная литература, научные статьи и публикации</w:t>
      </w:r>
    </w:p>
    <w:p w:rsidR="008F7348" w:rsidRDefault="008F7348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F7348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Барышникова Т. Азбука хореографии. Санкт-Петербург, 1996.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Буренина А.И. Ритмическая мозаика. Программа по ритмической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пластике для детей дошкольного и младшего школьного возраста. Изд-во: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СПб.: ЛОИРО, 2000.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proofErr w:type="spellStart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Потапчук</w:t>
      </w:r>
      <w:proofErr w:type="spellEnd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А.А, Овчинникова Т.С. Двигательный </w:t>
      </w:r>
      <w:proofErr w:type="spellStart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игротренинг</w:t>
      </w:r>
      <w:proofErr w:type="spellEnd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дошкольников. Изд. ТЦ «Сфера», Санкт-Петербург, 2009.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proofErr w:type="spellStart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Рунова</w:t>
      </w:r>
      <w:proofErr w:type="spellEnd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М.А, </w:t>
      </w:r>
      <w:proofErr w:type="spellStart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Бутилова</w:t>
      </w:r>
      <w:proofErr w:type="spellEnd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А.В, Ознакомление с природой через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движение. Изд. «Мозаика- синтез», Москва, 2006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Черемнова Е.Ю. </w:t>
      </w:r>
      <w:proofErr w:type="spellStart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Танцетерапия</w:t>
      </w:r>
      <w:proofErr w:type="spellEnd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Танцевально-оздоровительные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методики для детей. Изд. «Феникс», </w:t>
      </w:r>
      <w:proofErr w:type="spellStart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Ростов</w:t>
      </w:r>
      <w:proofErr w:type="spellEnd"/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-на-Дону, 2008.</w:t>
      </w:r>
    </w:p>
    <w:p w:rsidR="008F7348" w:rsidRDefault="008F7348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Default="00565B0D" w:rsidP="008F7348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Электронные ресурсы</w:t>
      </w:r>
    </w:p>
    <w:p w:rsidR="008F7348" w:rsidRPr="00565B0D" w:rsidRDefault="008F7348" w:rsidP="008F7348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Кладовая развлечений https://kladraz.ru/skazki-dlja-detei/skazkidlja-detei-3-4-let-v-detskom-sadu.html</w:t>
      </w:r>
    </w:p>
    <w:p w:rsidR="00565B0D" w:rsidRP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Развитие ребенка http://www.razvitierebenka.com</w:t>
      </w:r>
    </w:p>
    <w:p w:rsidR="00565B0D" w:rsidRDefault="00565B0D" w:rsidP="00565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Развитие ребенка – сайт для умных родителей</w:t>
      </w:r>
      <w:r w:rsidR="008F73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https://childdevelop.ru</w:t>
      </w:r>
    </w:p>
    <w:p w:rsidR="00565B0D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B0D" w:rsidRPr="00FB4B51" w:rsidRDefault="00565B0D" w:rsidP="00565B0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40125" w:rsidRPr="00565B0D" w:rsidRDefault="00040125" w:rsidP="00565B0D"/>
    <w:sectPr w:rsidR="00040125" w:rsidRPr="00565B0D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F8B" w:rsidRDefault="001F2F8B" w:rsidP="0042425B">
      <w:pPr>
        <w:spacing w:after="0" w:line="240" w:lineRule="auto"/>
      </w:pPr>
      <w:r>
        <w:separator/>
      </w:r>
    </w:p>
  </w:endnote>
  <w:endnote w:type="continuationSeparator" w:id="0">
    <w:p w:rsidR="001F2F8B" w:rsidRDefault="001F2F8B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Content>
      <w:p w:rsidR="00A7327B" w:rsidRDefault="00A732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7327B" w:rsidRDefault="00A732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F8B" w:rsidRDefault="001F2F8B" w:rsidP="0042425B">
      <w:pPr>
        <w:spacing w:after="0" w:line="240" w:lineRule="auto"/>
      </w:pPr>
      <w:r>
        <w:separator/>
      </w:r>
    </w:p>
  </w:footnote>
  <w:footnote w:type="continuationSeparator" w:id="0">
    <w:p w:rsidR="001F2F8B" w:rsidRDefault="001F2F8B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40125"/>
    <w:rsid w:val="00047044"/>
    <w:rsid w:val="00072585"/>
    <w:rsid w:val="00110ABC"/>
    <w:rsid w:val="001A3C98"/>
    <w:rsid w:val="001D4733"/>
    <w:rsid w:val="001F2F8B"/>
    <w:rsid w:val="002153A2"/>
    <w:rsid w:val="00237B0C"/>
    <w:rsid w:val="00246BB3"/>
    <w:rsid w:val="00277384"/>
    <w:rsid w:val="002C1468"/>
    <w:rsid w:val="002D44C7"/>
    <w:rsid w:val="002E3264"/>
    <w:rsid w:val="002F3FF3"/>
    <w:rsid w:val="002F77FC"/>
    <w:rsid w:val="003175D5"/>
    <w:rsid w:val="0032761C"/>
    <w:rsid w:val="0033687B"/>
    <w:rsid w:val="00350A9A"/>
    <w:rsid w:val="0035444A"/>
    <w:rsid w:val="003554AD"/>
    <w:rsid w:val="003621A7"/>
    <w:rsid w:val="00366E16"/>
    <w:rsid w:val="00374BFD"/>
    <w:rsid w:val="003A3A05"/>
    <w:rsid w:val="003D17D5"/>
    <w:rsid w:val="0040415B"/>
    <w:rsid w:val="0040422B"/>
    <w:rsid w:val="0042425B"/>
    <w:rsid w:val="00436F7C"/>
    <w:rsid w:val="00450C8D"/>
    <w:rsid w:val="004604D4"/>
    <w:rsid w:val="00461EFE"/>
    <w:rsid w:val="004A1BC3"/>
    <w:rsid w:val="004E0FA0"/>
    <w:rsid w:val="004E6896"/>
    <w:rsid w:val="00523D1E"/>
    <w:rsid w:val="00527422"/>
    <w:rsid w:val="005531EF"/>
    <w:rsid w:val="00565B0D"/>
    <w:rsid w:val="0056790E"/>
    <w:rsid w:val="005718A1"/>
    <w:rsid w:val="00593A70"/>
    <w:rsid w:val="005C7DC2"/>
    <w:rsid w:val="005E08F3"/>
    <w:rsid w:val="005E44E6"/>
    <w:rsid w:val="00620A36"/>
    <w:rsid w:val="00656018"/>
    <w:rsid w:val="006714D7"/>
    <w:rsid w:val="00691C10"/>
    <w:rsid w:val="006957E6"/>
    <w:rsid w:val="006B3EC7"/>
    <w:rsid w:val="006B407A"/>
    <w:rsid w:val="006C1EA0"/>
    <w:rsid w:val="006E63BC"/>
    <w:rsid w:val="00740FBB"/>
    <w:rsid w:val="007670A2"/>
    <w:rsid w:val="007A6166"/>
    <w:rsid w:val="007F69DC"/>
    <w:rsid w:val="00801908"/>
    <w:rsid w:val="00816B4B"/>
    <w:rsid w:val="00831C3E"/>
    <w:rsid w:val="00833E84"/>
    <w:rsid w:val="008C7E7C"/>
    <w:rsid w:val="008F7348"/>
    <w:rsid w:val="00A11A5E"/>
    <w:rsid w:val="00A40C61"/>
    <w:rsid w:val="00A41E0B"/>
    <w:rsid w:val="00A43264"/>
    <w:rsid w:val="00A44815"/>
    <w:rsid w:val="00A519D6"/>
    <w:rsid w:val="00A52223"/>
    <w:rsid w:val="00A6185B"/>
    <w:rsid w:val="00A7327B"/>
    <w:rsid w:val="00A8642B"/>
    <w:rsid w:val="00A87854"/>
    <w:rsid w:val="00AD78D2"/>
    <w:rsid w:val="00B27B10"/>
    <w:rsid w:val="00BA7C9C"/>
    <w:rsid w:val="00BB7BA3"/>
    <w:rsid w:val="00BC4D42"/>
    <w:rsid w:val="00BC7F00"/>
    <w:rsid w:val="00BF1A82"/>
    <w:rsid w:val="00C346DA"/>
    <w:rsid w:val="00C550FD"/>
    <w:rsid w:val="00C86B05"/>
    <w:rsid w:val="00CA1DB4"/>
    <w:rsid w:val="00CC5519"/>
    <w:rsid w:val="00CD61A4"/>
    <w:rsid w:val="00D91441"/>
    <w:rsid w:val="00DA5CEA"/>
    <w:rsid w:val="00DB19F3"/>
    <w:rsid w:val="00DF0BEA"/>
    <w:rsid w:val="00E81A14"/>
    <w:rsid w:val="00EB10BC"/>
    <w:rsid w:val="00EB525D"/>
    <w:rsid w:val="00EC12F8"/>
    <w:rsid w:val="00EC38D5"/>
    <w:rsid w:val="00F17ADE"/>
    <w:rsid w:val="00F23E16"/>
    <w:rsid w:val="00F24908"/>
    <w:rsid w:val="00F46A57"/>
    <w:rsid w:val="00F47B15"/>
    <w:rsid w:val="00F50B84"/>
    <w:rsid w:val="00F914F4"/>
    <w:rsid w:val="00FA71B0"/>
    <w:rsid w:val="00FB7CB7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AABE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2023-07-08T10:21:00Z</dcterms:created>
  <dcterms:modified xsi:type="dcterms:W3CDTF">2023-07-09T07:43:00Z</dcterms:modified>
</cp:coreProperties>
</file>