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63F" w:rsidRPr="001D163F" w:rsidRDefault="001D163F" w:rsidP="001D16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38694786"/>
      <w:r w:rsidRPr="001D163F">
        <w:rPr>
          <w:rFonts w:ascii="Times New Roman" w:hAnsi="Times New Roman" w:cs="Times New Roman"/>
          <w:sz w:val="24"/>
          <w:szCs w:val="24"/>
        </w:rPr>
        <w:t>Частное дошкольное образовательное учреждение</w:t>
      </w:r>
    </w:p>
    <w:p w:rsidR="001D163F" w:rsidRPr="001D163F" w:rsidRDefault="001D163F" w:rsidP="001D163F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sz w:val="24"/>
          <w:szCs w:val="24"/>
        </w:rPr>
        <w:t>«Учебно-консультационный центр «Ступени»</w:t>
      </w: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4E6896" w:rsidRPr="001D163F" w:rsidRDefault="00DB32C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Методические</w:t>
      </w:r>
      <w:r w:rsidR="001D163F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материалы к р</w:t>
      </w:r>
      <w:r w:rsidR="004E6896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абоч</w:t>
      </w:r>
      <w:r w:rsidR="001D163F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ей</w:t>
      </w:r>
      <w:r w:rsidR="004E6896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модульн</w:t>
      </w:r>
      <w:r w:rsidR="001D163F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ой</w:t>
      </w:r>
      <w:r w:rsidR="004E6896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программ</w:t>
      </w:r>
      <w:r w:rsidR="001D163F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е</w:t>
      </w:r>
    </w:p>
    <w:p w:rsidR="004E6896" w:rsidRPr="001D163F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«</w:t>
      </w:r>
      <w:r w:rsidR="00914A5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По дороге к Азбуке</w:t>
      </w:r>
      <w:r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»</w:t>
      </w:r>
    </w:p>
    <w:p w:rsidR="004E6896" w:rsidRPr="001D163F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дополнительной общеобразовательной общеразвивающей программы социально-гуманитарной направленности «Школа Незнайки»</w:t>
      </w:r>
    </w:p>
    <w:p w:rsidR="004E6896" w:rsidRPr="001D163F" w:rsidRDefault="004E6896" w:rsidP="004E6896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E09AC" w:rsidRPr="003E09AC" w:rsidRDefault="003E09AC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09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Автор-составитель:</w:t>
      </w:r>
    </w:p>
    <w:p w:rsidR="00922BFD" w:rsidRPr="00922BFD" w:rsidRDefault="00922BFD" w:rsidP="00922BFD">
      <w:pPr>
        <w:spacing w:after="0" w:line="240" w:lineRule="auto"/>
        <w:ind w:left="5670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proofErr w:type="spellStart"/>
      <w:r w:rsidRPr="00922BF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Ахметянова</w:t>
      </w:r>
      <w:proofErr w:type="spellEnd"/>
      <w:r w:rsidRPr="00922BF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Лилия Ивановна,</w:t>
      </w:r>
    </w:p>
    <w:p w:rsidR="00922BFD" w:rsidRPr="00922BFD" w:rsidRDefault="00922BFD" w:rsidP="00922BFD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22BFD" w:rsidRPr="00922BFD" w:rsidRDefault="00922BFD" w:rsidP="00922BFD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22BF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педагог-организатор </w:t>
      </w:r>
    </w:p>
    <w:p w:rsidR="004E6896" w:rsidRPr="00922BFD" w:rsidRDefault="00922BFD" w:rsidP="00922BFD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22BF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ЧДОУ «УКЦ «Ступени»</w:t>
      </w: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Омск, 2023</w:t>
      </w:r>
    </w:p>
    <w:p w:rsidR="00946404" w:rsidRDefault="00946404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46404" w:rsidRDefault="00946404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46404" w:rsidRDefault="00946404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6C1121" w:rsidRPr="00D85DD0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151613">
        <w:rPr>
          <w:rFonts w:ascii="Times New Roman" w:hAnsi="Times New Roman" w:cs="Times New Roman"/>
          <w:color w:val="333333"/>
          <w:sz w:val="24"/>
          <w:szCs w:val="24"/>
        </w:rPr>
        <w:lastRenderedPageBreak/>
        <w:t>Рабочая модульная программа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51613">
        <w:rPr>
          <w:rFonts w:ascii="Times New Roman" w:hAnsi="Times New Roman" w:cs="Times New Roman"/>
          <w:color w:val="333333"/>
          <w:sz w:val="24"/>
          <w:szCs w:val="24"/>
        </w:rPr>
        <w:t>«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 xml:space="preserve">По дороге к </w:t>
      </w:r>
      <w:r>
        <w:rPr>
          <w:rFonts w:ascii="Times New Roman" w:hAnsi="Times New Roman" w:cs="Times New Roman"/>
          <w:color w:val="333333"/>
          <w:sz w:val="24"/>
          <w:szCs w:val="24"/>
        </w:rPr>
        <w:t>А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збуке</w:t>
      </w:r>
      <w:r w:rsidRPr="00151613">
        <w:rPr>
          <w:rFonts w:ascii="Times New Roman" w:hAnsi="Times New Roman" w:cs="Times New Roman"/>
          <w:color w:val="333333"/>
          <w:sz w:val="24"/>
          <w:szCs w:val="24"/>
        </w:rPr>
        <w:t>»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51613">
        <w:rPr>
          <w:rFonts w:ascii="Times New Roman" w:hAnsi="Times New Roman" w:cs="Times New Roman"/>
          <w:color w:val="333333"/>
          <w:sz w:val="24"/>
          <w:szCs w:val="24"/>
        </w:rPr>
        <w:t>дополнительной общеобразовательной общеразвивающей программы социально-гуманитарной направленности «Школа Незнайки»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(далее П</w:t>
      </w:r>
      <w:r w:rsidRPr="003E16BA">
        <w:rPr>
          <w:rFonts w:ascii="Times New Roman" w:hAnsi="Times New Roman" w:cs="Times New Roman"/>
          <w:color w:val="333333"/>
          <w:sz w:val="24"/>
          <w:szCs w:val="24"/>
        </w:rPr>
        <w:t>рограмма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) </w:t>
      </w:r>
      <w:r w:rsidRPr="00D85DD0">
        <w:rPr>
          <w:rFonts w:ascii="Times New Roman" w:hAnsi="Times New Roman" w:cs="Times New Roman"/>
          <w:b/>
          <w:color w:val="333333"/>
          <w:sz w:val="24"/>
          <w:szCs w:val="24"/>
        </w:rPr>
        <w:t>реализуется в течение 3 лет и предназначена для детей 4-7 лет.</w:t>
      </w:r>
    </w:p>
    <w:p w:rsidR="006C1121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6C1121" w:rsidRPr="000E34BC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34BC">
        <w:rPr>
          <w:rFonts w:ascii="Times New Roman" w:hAnsi="Times New Roman" w:cs="Times New Roman"/>
          <w:color w:val="333333"/>
          <w:sz w:val="24"/>
          <w:szCs w:val="24"/>
        </w:rPr>
        <w:t>Программа учитывает основные идеи Концепции развития дополнительного образования детей до 2030 года (утверждена распоряжением Правительства Российской Федерации от 31 марта 2022 г. № 678-р), в том числе:</w:t>
      </w:r>
    </w:p>
    <w:p w:rsidR="006C1121" w:rsidRPr="000E34BC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34BC">
        <w:rPr>
          <w:rFonts w:ascii="Times New Roman" w:hAnsi="Times New Roman" w:cs="Times New Roman"/>
          <w:color w:val="333333"/>
          <w:sz w:val="24"/>
          <w:szCs w:val="24"/>
        </w:rPr>
        <w:t>-  понимание целей развития дополнительного образования детей как создание условий для самореализации и развития талантов детей, а также воспитание высоконравственной, гармонично развитой и социально ответственной личности;</w:t>
      </w:r>
    </w:p>
    <w:p w:rsidR="006C1121" w:rsidRPr="000E34BC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34BC">
        <w:rPr>
          <w:rFonts w:ascii="Times New Roman" w:hAnsi="Times New Roman" w:cs="Times New Roman"/>
          <w:color w:val="333333"/>
          <w:sz w:val="24"/>
          <w:szCs w:val="24"/>
        </w:rPr>
        <w:t>- постановка задач дополнительного образования, среди которых: обновление содержания и методов обучения при реализации дополнительных общеобразовательных программ; расширение участия организаций негосударственного сектора в реализации  данных программ; организация воспитательной деятельности на основе социокультурных, духовно-нравственных ценностей российского общества и государства; включение в дополнительные общеобразовательные программы по всем направленностям компонентов, обеспечивающих формирование функциональной грамотности и навыков, связанных с эмоциональным, физическим, интеллектуальным, духовным развитием человека;</w:t>
      </w:r>
    </w:p>
    <w:p w:rsidR="006C1121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34BC">
        <w:rPr>
          <w:rFonts w:ascii="Times New Roman" w:hAnsi="Times New Roman" w:cs="Times New Roman"/>
          <w:color w:val="333333"/>
          <w:sz w:val="24"/>
          <w:szCs w:val="24"/>
        </w:rPr>
        <w:t>- формулировка предназначения программ социально-гуманитарной направленности, обеспечивающих «создание условий для вовлечения детей в практику глобального, регионального и локального развития общества, развития культуры межнационального общения, лидерских качеств, финансовой, правовой и медиа-грамотности, предпринимательской деятельности, в том числе с применением игровых форматов и технологий, использования сетевых коммуникаций в реальной и виртуальной среде, формирования у обучающихся навыков, связанных с эмоциональным, физическим, интеллектуальным, духовным развитием человека».</w:t>
      </w:r>
    </w:p>
    <w:p w:rsidR="006C1121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6C1121" w:rsidRPr="00C53B8E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При разработке и реализации Программы в полной мере используются </w:t>
      </w:r>
      <w:r w:rsidRPr="000E1A69">
        <w:rPr>
          <w:rFonts w:ascii="Times New Roman" w:hAnsi="Times New Roman" w:cs="Times New Roman"/>
          <w:color w:val="333333"/>
          <w:sz w:val="24"/>
          <w:szCs w:val="24"/>
        </w:rPr>
        <w:t>преимуществ</w:t>
      </w:r>
      <w:r>
        <w:rPr>
          <w:rFonts w:ascii="Times New Roman" w:hAnsi="Times New Roman" w:cs="Times New Roman"/>
          <w:color w:val="333333"/>
          <w:sz w:val="24"/>
          <w:szCs w:val="24"/>
        </w:rPr>
        <w:t>а</w:t>
      </w:r>
      <w:r w:rsidRPr="000E1A69">
        <w:rPr>
          <w:rFonts w:ascii="Times New Roman" w:hAnsi="Times New Roman" w:cs="Times New Roman"/>
          <w:color w:val="333333"/>
          <w:sz w:val="24"/>
          <w:szCs w:val="24"/>
        </w:rPr>
        <w:t xml:space="preserve"> дополнительного образования в сравнении с другими видами образования, которые проявляются в следующих его характеристиках: свободный личностный выбор деятельности, определяющей индивидуальное развитие </w:t>
      </w:r>
      <w:r>
        <w:rPr>
          <w:rFonts w:ascii="Times New Roman" w:hAnsi="Times New Roman" w:cs="Times New Roman"/>
          <w:color w:val="333333"/>
          <w:sz w:val="24"/>
          <w:szCs w:val="24"/>
        </w:rPr>
        <w:t>дошкольника</w:t>
      </w:r>
      <w:r w:rsidRPr="000E1A69">
        <w:rPr>
          <w:rFonts w:ascii="Times New Roman" w:hAnsi="Times New Roman" w:cs="Times New Roman"/>
          <w:color w:val="333333"/>
          <w:sz w:val="24"/>
          <w:szCs w:val="24"/>
        </w:rPr>
        <w:t>; вариативность содержания и форм организации образовательной деятельности; доступность информации для каждого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ребенка, вне зависимости от его способностей, места проживания в городе Омске, социального статуса родителей</w:t>
      </w:r>
      <w:r w:rsidRPr="000E1A69">
        <w:rPr>
          <w:rFonts w:ascii="Times New Roman" w:hAnsi="Times New Roman" w:cs="Times New Roman"/>
          <w:color w:val="333333"/>
          <w:sz w:val="24"/>
          <w:szCs w:val="24"/>
        </w:rPr>
        <w:t xml:space="preserve">; адаптивность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ребенка </w:t>
      </w:r>
      <w:r w:rsidRPr="000E1A69">
        <w:rPr>
          <w:rFonts w:ascii="Times New Roman" w:hAnsi="Times New Roman" w:cs="Times New Roman"/>
          <w:color w:val="333333"/>
          <w:sz w:val="24"/>
          <w:szCs w:val="24"/>
        </w:rPr>
        <w:t>к возникающим изменениям.</w:t>
      </w:r>
    </w:p>
    <w:p w:rsidR="006C1121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6C1121" w:rsidRPr="002F6AFA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2F6AFA">
        <w:rPr>
          <w:rFonts w:ascii="Times New Roman" w:hAnsi="Times New Roman" w:cs="Times New Roman"/>
          <w:b/>
          <w:color w:val="333333"/>
          <w:sz w:val="24"/>
          <w:szCs w:val="24"/>
        </w:rPr>
        <w:t>Цель и задачи Программы.</w:t>
      </w:r>
    </w:p>
    <w:p w:rsidR="006C1121" w:rsidRPr="000E4A8C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Цель – создание условий для формирования звуковой культуры речи у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детей, развития словаря, формирования грамматического строя речи,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развития связной речи, подготовки к обучению грамоте.</w:t>
      </w:r>
    </w:p>
    <w:p w:rsidR="006C1121" w:rsidRPr="000E4A8C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Задачи:</w:t>
      </w:r>
    </w:p>
    <w:p w:rsidR="006C1121" w:rsidRPr="000E4A8C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 xml:space="preserve">1. Формирование мотивации учения и интереса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к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процессу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обучения.</w:t>
      </w:r>
    </w:p>
    <w:p w:rsidR="006C1121" w:rsidRPr="000E4A8C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2. Развитие наглядно-образного и формирование словесно-логического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мышления, умения делать выводы, обосновывать свои суждения.</w:t>
      </w:r>
    </w:p>
    <w:p w:rsidR="006C1121" w:rsidRPr="000E4A8C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 xml:space="preserve">3. Развитие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предпосылок </w:t>
      </w:r>
      <w:proofErr w:type="spellStart"/>
      <w:r w:rsidRPr="000E4A8C">
        <w:rPr>
          <w:rFonts w:ascii="Times New Roman" w:hAnsi="Times New Roman" w:cs="Times New Roman"/>
          <w:color w:val="333333"/>
          <w:sz w:val="24"/>
          <w:szCs w:val="24"/>
        </w:rPr>
        <w:t>общеучебных</w:t>
      </w:r>
      <w:proofErr w:type="spellEnd"/>
      <w:r w:rsidRPr="000E4A8C">
        <w:rPr>
          <w:rFonts w:ascii="Times New Roman" w:hAnsi="Times New Roman" w:cs="Times New Roman"/>
          <w:color w:val="333333"/>
          <w:sz w:val="24"/>
          <w:szCs w:val="24"/>
        </w:rPr>
        <w:t xml:space="preserve"> умений: работать в коллективе,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взаимодействовать, доводить начатое до конца; работать внимательно,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сосредоточенно, планировать и контролировать свои действия.</w:t>
      </w:r>
    </w:p>
    <w:p w:rsidR="006C1121" w:rsidRPr="000E4A8C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 xml:space="preserve">4. Обучение </w:t>
      </w:r>
      <w:proofErr w:type="spellStart"/>
      <w:r w:rsidRPr="000E4A8C">
        <w:rPr>
          <w:rFonts w:ascii="Times New Roman" w:hAnsi="Times New Roman" w:cs="Times New Roman"/>
          <w:color w:val="333333"/>
          <w:sz w:val="24"/>
          <w:szCs w:val="24"/>
        </w:rPr>
        <w:t>звуко</w:t>
      </w:r>
      <w:proofErr w:type="spellEnd"/>
      <w:r w:rsidRPr="000E4A8C">
        <w:rPr>
          <w:rFonts w:ascii="Times New Roman" w:hAnsi="Times New Roman" w:cs="Times New Roman"/>
          <w:color w:val="333333"/>
          <w:sz w:val="24"/>
          <w:szCs w:val="24"/>
        </w:rPr>
        <w:t>-слоговому анализу слов.</w:t>
      </w:r>
    </w:p>
    <w:p w:rsidR="006C1121" w:rsidRPr="000E4A8C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5. Обогащение активного, пассивного, потенциального словаря.</w:t>
      </w:r>
    </w:p>
    <w:p w:rsidR="006C1121" w:rsidRPr="000E4A8C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6. Развития грамматического строя речи.</w:t>
      </w:r>
    </w:p>
    <w:p w:rsidR="006C1121" w:rsidRPr="000E4A8C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7. Развитие умений связной речи с опорой на речевой опыт ребенка.</w:t>
      </w:r>
    </w:p>
    <w:p w:rsidR="006C1121" w:rsidRPr="000E4A8C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lastRenderedPageBreak/>
        <w:t>8.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Развитие фонематического слуха, совершенствование звуковой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культуры речи детей.</w:t>
      </w:r>
    </w:p>
    <w:p w:rsidR="006C1121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6C1121" w:rsidRPr="006C1121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6C1121">
        <w:rPr>
          <w:rFonts w:ascii="Times New Roman" w:hAnsi="Times New Roman" w:cs="Times New Roman"/>
          <w:b/>
          <w:color w:val="333333"/>
          <w:sz w:val="24"/>
          <w:szCs w:val="24"/>
        </w:rPr>
        <w:t>Дополнительно на этапе подготовки к школе:</w:t>
      </w:r>
    </w:p>
    <w:p w:rsidR="006C1121" w:rsidRPr="000E4A8C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1. Создание фонетико-фонематической базы для дальнейшего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успешного обучения детей чтению и предупреждения ошибок в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чтении и письме.</w:t>
      </w:r>
    </w:p>
    <w:p w:rsidR="006C1121" w:rsidRPr="000E4A8C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2. Развитие грамматического строя и представлений о составе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предложения.</w:t>
      </w:r>
    </w:p>
    <w:p w:rsidR="006C1121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 xml:space="preserve">3. Развитие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предпосылок </w:t>
      </w:r>
      <w:proofErr w:type="spellStart"/>
      <w:r w:rsidRPr="000E4A8C">
        <w:rPr>
          <w:rFonts w:ascii="Times New Roman" w:hAnsi="Times New Roman" w:cs="Times New Roman"/>
          <w:color w:val="333333"/>
          <w:sz w:val="24"/>
          <w:szCs w:val="24"/>
        </w:rPr>
        <w:t>общеучебных</w:t>
      </w:r>
      <w:proofErr w:type="spellEnd"/>
      <w:r w:rsidRPr="000E4A8C">
        <w:rPr>
          <w:rFonts w:ascii="Times New Roman" w:hAnsi="Times New Roman" w:cs="Times New Roman"/>
          <w:color w:val="333333"/>
          <w:sz w:val="24"/>
          <w:szCs w:val="24"/>
        </w:rPr>
        <w:t xml:space="preserve"> умений и навыков.</w:t>
      </w:r>
    </w:p>
    <w:p w:rsidR="006C1121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6C1121" w:rsidRPr="006C1121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6C1121">
        <w:rPr>
          <w:rFonts w:ascii="Times New Roman" w:hAnsi="Times New Roman" w:cs="Times New Roman"/>
          <w:b/>
          <w:color w:val="333333"/>
          <w:sz w:val="24"/>
          <w:szCs w:val="24"/>
        </w:rPr>
        <w:t>Задачи речевого развития:</w:t>
      </w:r>
    </w:p>
    <w:p w:rsidR="006C1121" w:rsidRPr="0097464B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Pr="0097464B">
        <w:rPr>
          <w:rFonts w:ascii="Times New Roman" w:hAnsi="Times New Roman" w:cs="Times New Roman"/>
          <w:color w:val="333333"/>
          <w:sz w:val="24"/>
          <w:szCs w:val="24"/>
        </w:rPr>
        <w:t>воспитание звуковой культуры речи (развитие речевого слуха,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97464B">
        <w:rPr>
          <w:rFonts w:ascii="Times New Roman" w:hAnsi="Times New Roman" w:cs="Times New Roman"/>
          <w:color w:val="333333"/>
          <w:sz w:val="24"/>
          <w:szCs w:val="24"/>
        </w:rPr>
        <w:t>обучение правильному произношению слов, выразительности речи – тон,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97464B">
        <w:rPr>
          <w:rFonts w:ascii="Times New Roman" w:hAnsi="Times New Roman" w:cs="Times New Roman"/>
          <w:color w:val="333333"/>
          <w:sz w:val="24"/>
          <w:szCs w:val="24"/>
        </w:rPr>
        <w:t>интонация, ударение и т.д.);</w:t>
      </w:r>
    </w:p>
    <w:p w:rsidR="006C1121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6C1121" w:rsidRPr="006C1121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6C1121">
        <w:rPr>
          <w:rFonts w:ascii="Times New Roman" w:hAnsi="Times New Roman" w:cs="Times New Roman"/>
          <w:b/>
          <w:color w:val="333333"/>
          <w:sz w:val="24"/>
          <w:szCs w:val="24"/>
        </w:rPr>
        <w:t>Задачи воспитания звуковой стороны речи:</w:t>
      </w:r>
    </w:p>
    <w:p w:rsidR="006C1121" w:rsidRPr="0097464B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7464B">
        <w:rPr>
          <w:rFonts w:ascii="Times New Roman" w:hAnsi="Times New Roman" w:cs="Times New Roman"/>
          <w:color w:val="333333"/>
          <w:sz w:val="24"/>
          <w:szCs w:val="24"/>
        </w:rPr>
        <w:t>- работа над звуковыми и интонационными характеристиками речи;</w:t>
      </w:r>
    </w:p>
    <w:p w:rsidR="006C1121" w:rsidRPr="0097464B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7464B">
        <w:rPr>
          <w:rFonts w:ascii="Times New Roman" w:hAnsi="Times New Roman" w:cs="Times New Roman"/>
          <w:color w:val="333333"/>
          <w:sz w:val="24"/>
          <w:szCs w:val="24"/>
        </w:rPr>
        <w:t xml:space="preserve">- формирование представлений о линейных звуковых единицах: звук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Pr="0097464B">
        <w:rPr>
          <w:rFonts w:ascii="Times New Roman" w:hAnsi="Times New Roman" w:cs="Times New Roman"/>
          <w:color w:val="333333"/>
          <w:sz w:val="24"/>
          <w:szCs w:val="24"/>
        </w:rPr>
        <w:t>слог - слово - предложение - текст;</w:t>
      </w:r>
    </w:p>
    <w:p w:rsidR="006C1121" w:rsidRPr="0097464B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7464B">
        <w:rPr>
          <w:rFonts w:ascii="Times New Roman" w:hAnsi="Times New Roman" w:cs="Times New Roman"/>
          <w:color w:val="333333"/>
          <w:sz w:val="24"/>
          <w:szCs w:val="24"/>
        </w:rPr>
        <w:t>- различение звуков по их качественной характеристике: гласные 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97464B">
        <w:rPr>
          <w:rFonts w:ascii="Times New Roman" w:hAnsi="Times New Roman" w:cs="Times New Roman"/>
          <w:color w:val="333333"/>
          <w:sz w:val="24"/>
          <w:szCs w:val="24"/>
        </w:rPr>
        <w:t>согласные (звонкие и глухие, твердые и мягкие);</w:t>
      </w:r>
    </w:p>
    <w:p w:rsidR="006C1121" w:rsidRPr="0097464B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7464B">
        <w:rPr>
          <w:rFonts w:ascii="Times New Roman" w:hAnsi="Times New Roman" w:cs="Times New Roman"/>
          <w:color w:val="333333"/>
          <w:sz w:val="24"/>
          <w:szCs w:val="24"/>
        </w:rPr>
        <w:t>- обучение звуковому анализу слова (выделение звука в начале, середине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97464B">
        <w:rPr>
          <w:rFonts w:ascii="Times New Roman" w:hAnsi="Times New Roman" w:cs="Times New Roman"/>
          <w:color w:val="333333"/>
          <w:sz w:val="24"/>
          <w:szCs w:val="24"/>
        </w:rPr>
        <w:t>и конце слова), вычленение шипящих и свистящих звуков в начале слова,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97464B">
        <w:rPr>
          <w:rFonts w:ascii="Times New Roman" w:hAnsi="Times New Roman" w:cs="Times New Roman"/>
          <w:color w:val="333333"/>
          <w:sz w:val="24"/>
          <w:szCs w:val="24"/>
        </w:rPr>
        <w:t>нахождение одинакового звука в разных словах;</w:t>
      </w:r>
    </w:p>
    <w:p w:rsidR="006C1121" w:rsidRPr="0097464B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7464B">
        <w:rPr>
          <w:rFonts w:ascii="Times New Roman" w:hAnsi="Times New Roman" w:cs="Times New Roman"/>
          <w:color w:val="333333"/>
          <w:sz w:val="24"/>
          <w:szCs w:val="24"/>
        </w:rPr>
        <w:t>- развитие умения анализировать слова различной слоговой структуры: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97464B">
        <w:rPr>
          <w:rFonts w:ascii="Times New Roman" w:hAnsi="Times New Roman" w:cs="Times New Roman"/>
          <w:color w:val="333333"/>
          <w:sz w:val="24"/>
          <w:szCs w:val="24"/>
        </w:rPr>
        <w:t>называние слов с одним, двумя и тремя звуками, определение количества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97464B">
        <w:rPr>
          <w:rFonts w:ascii="Times New Roman" w:hAnsi="Times New Roman" w:cs="Times New Roman"/>
          <w:color w:val="333333"/>
          <w:sz w:val="24"/>
          <w:szCs w:val="24"/>
        </w:rPr>
        <w:t>слогов;</w:t>
      </w:r>
    </w:p>
    <w:p w:rsidR="006C1121" w:rsidRPr="0097464B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7464B">
        <w:rPr>
          <w:rFonts w:ascii="Times New Roman" w:hAnsi="Times New Roman" w:cs="Times New Roman"/>
          <w:color w:val="333333"/>
          <w:sz w:val="24"/>
          <w:szCs w:val="24"/>
        </w:rPr>
        <w:t>- нахождение слов, сходных и различных по звучанию</w:t>
      </w:r>
      <w:r>
        <w:rPr>
          <w:rFonts w:ascii="Times New Roman" w:hAnsi="Times New Roman" w:cs="Times New Roman"/>
          <w:color w:val="333333"/>
          <w:sz w:val="24"/>
          <w:szCs w:val="24"/>
        </w:rPr>
        <w:t>;</w:t>
      </w:r>
    </w:p>
    <w:p w:rsidR="006C1121" w:rsidRPr="0097464B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Pr="0097464B">
        <w:rPr>
          <w:rFonts w:ascii="Times New Roman" w:hAnsi="Times New Roman" w:cs="Times New Roman"/>
          <w:color w:val="333333"/>
          <w:sz w:val="24"/>
          <w:szCs w:val="24"/>
        </w:rPr>
        <w:t>развитие словаря (обогащение, активизация, уточнение значения слов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97464B">
        <w:rPr>
          <w:rFonts w:ascii="Times New Roman" w:hAnsi="Times New Roman" w:cs="Times New Roman"/>
          <w:color w:val="333333"/>
          <w:sz w:val="24"/>
          <w:szCs w:val="24"/>
        </w:rPr>
        <w:t>и т.д.);</w:t>
      </w:r>
    </w:p>
    <w:p w:rsidR="006C1121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6C1121" w:rsidRPr="006C1121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6C1121">
        <w:rPr>
          <w:rFonts w:ascii="Times New Roman" w:hAnsi="Times New Roman" w:cs="Times New Roman"/>
          <w:b/>
          <w:color w:val="333333"/>
          <w:sz w:val="24"/>
          <w:szCs w:val="24"/>
        </w:rPr>
        <w:t>Задачи словарной работы:</w:t>
      </w:r>
    </w:p>
    <w:p w:rsidR="006C1121" w:rsidRPr="0097464B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7464B">
        <w:rPr>
          <w:rFonts w:ascii="Times New Roman" w:hAnsi="Times New Roman" w:cs="Times New Roman"/>
          <w:color w:val="333333"/>
          <w:sz w:val="24"/>
          <w:szCs w:val="24"/>
        </w:rPr>
        <w:t>- обогащение словаря тематическими группами слов;</w:t>
      </w:r>
    </w:p>
    <w:p w:rsidR="006C1121" w:rsidRPr="0097464B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7464B">
        <w:rPr>
          <w:rFonts w:ascii="Times New Roman" w:hAnsi="Times New Roman" w:cs="Times New Roman"/>
          <w:color w:val="333333"/>
          <w:sz w:val="24"/>
          <w:szCs w:val="24"/>
        </w:rPr>
        <w:t>- закрепление представлений об обобщающих понятиях (овощи, фрукты,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97464B">
        <w:rPr>
          <w:rFonts w:ascii="Times New Roman" w:hAnsi="Times New Roman" w:cs="Times New Roman"/>
          <w:color w:val="333333"/>
          <w:sz w:val="24"/>
          <w:szCs w:val="24"/>
        </w:rPr>
        <w:t>транспорт);</w:t>
      </w:r>
    </w:p>
    <w:p w:rsidR="006C1121" w:rsidRPr="0097464B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7464B">
        <w:rPr>
          <w:rFonts w:ascii="Times New Roman" w:hAnsi="Times New Roman" w:cs="Times New Roman"/>
          <w:color w:val="333333"/>
          <w:sz w:val="24"/>
          <w:szCs w:val="24"/>
        </w:rPr>
        <w:t>- развитие представлений о смысловой стороне слова: работа над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97464B">
        <w:rPr>
          <w:rFonts w:ascii="Times New Roman" w:hAnsi="Times New Roman" w:cs="Times New Roman"/>
          <w:color w:val="333333"/>
          <w:sz w:val="24"/>
          <w:szCs w:val="24"/>
        </w:rPr>
        <w:t>правильным пониманием значений многозначного слова; раскрытие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97464B">
        <w:rPr>
          <w:rFonts w:ascii="Times New Roman" w:hAnsi="Times New Roman" w:cs="Times New Roman"/>
          <w:color w:val="333333"/>
          <w:sz w:val="24"/>
          <w:szCs w:val="24"/>
        </w:rPr>
        <w:t>семантических отношений (ознакомление с синонимами и антонимами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97464B">
        <w:rPr>
          <w:rFonts w:ascii="Times New Roman" w:hAnsi="Times New Roman" w:cs="Times New Roman"/>
          <w:color w:val="333333"/>
          <w:sz w:val="24"/>
          <w:szCs w:val="24"/>
        </w:rPr>
        <w:t>разных частей речи - сущ</w:t>
      </w:r>
      <w:r>
        <w:rPr>
          <w:rFonts w:ascii="Times New Roman" w:hAnsi="Times New Roman" w:cs="Times New Roman"/>
          <w:color w:val="333333"/>
          <w:sz w:val="24"/>
          <w:szCs w:val="24"/>
        </w:rPr>
        <w:t>е</w:t>
      </w:r>
      <w:r w:rsidRPr="0097464B">
        <w:rPr>
          <w:rFonts w:ascii="Times New Roman" w:hAnsi="Times New Roman" w:cs="Times New Roman"/>
          <w:color w:val="333333"/>
          <w:sz w:val="24"/>
          <w:szCs w:val="24"/>
        </w:rPr>
        <w:t>ствительных прилагательных, глаголов);</w:t>
      </w:r>
    </w:p>
    <w:p w:rsidR="006C1121" w:rsidRPr="0097464B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Pr="0097464B">
        <w:rPr>
          <w:rFonts w:ascii="Times New Roman" w:hAnsi="Times New Roman" w:cs="Times New Roman"/>
          <w:color w:val="333333"/>
          <w:sz w:val="24"/>
          <w:szCs w:val="24"/>
        </w:rPr>
        <w:t>формирование умений отбора слов и точность словоупотребления.</w:t>
      </w:r>
    </w:p>
    <w:p w:rsidR="006C1121" w:rsidRPr="0097464B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Pr="0097464B">
        <w:rPr>
          <w:rFonts w:ascii="Times New Roman" w:hAnsi="Times New Roman" w:cs="Times New Roman"/>
          <w:color w:val="333333"/>
          <w:sz w:val="24"/>
          <w:szCs w:val="24"/>
        </w:rPr>
        <w:t>формирование грамматического строя речи (синтаксической,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97464B">
        <w:rPr>
          <w:rFonts w:ascii="Times New Roman" w:hAnsi="Times New Roman" w:cs="Times New Roman"/>
          <w:color w:val="333333"/>
          <w:sz w:val="24"/>
          <w:szCs w:val="24"/>
        </w:rPr>
        <w:t>морфологической стороны речи - способов словообразования);</w:t>
      </w:r>
    </w:p>
    <w:p w:rsidR="006C1121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6C1121" w:rsidRPr="006C1121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6C1121">
        <w:rPr>
          <w:rFonts w:ascii="Times New Roman" w:hAnsi="Times New Roman" w:cs="Times New Roman"/>
          <w:b/>
          <w:color w:val="333333"/>
          <w:sz w:val="24"/>
          <w:szCs w:val="24"/>
        </w:rPr>
        <w:t>Задачи формирования грамматического строя речи:</w:t>
      </w:r>
    </w:p>
    <w:p w:rsidR="006C1121" w:rsidRPr="0097464B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7464B">
        <w:rPr>
          <w:rFonts w:ascii="Times New Roman" w:hAnsi="Times New Roman" w:cs="Times New Roman"/>
          <w:color w:val="333333"/>
          <w:sz w:val="24"/>
          <w:szCs w:val="24"/>
        </w:rPr>
        <w:t>- формирование умения согласовывать существительные 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97464B">
        <w:rPr>
          <w:rFonts w:ascii="Times New Roman" w:hAnsi="Times New Roman" w:cs="Times New Roman"/>
          <w:color w:val="333333"/>
          <w:sz w:val="24"/>
          <w:szCs w:val="24"/>
        </w:rPr>
        <w:t>прилагательные в роде, числе, падеже;</w:t>
      </w:r>
    </w:p>
    <w:p w:rsidR="006C1121" w:rsidRPr="0097464B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7464B">
        <w:rPr>
          <w:rFonts w:ascii="Times New Roman" w:hAnsi="Times New Roman" w:cs="Times New Roman"/>
          <w:color w:val="333333"/>
          <w:sz w:val="24"/>
          <w:szCs w:val="24"/>
        </w:rPr>
        <w:t>- обучение правильному образованию, склонению и употреблению слов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97464B">
        <w:rPr>
          <w:rFonts w:ascii="Times New Roman" w:hAnsi="Times New Roman" w:cs="Times New Roman"/>
          <w:color w:val="333333"/>
          <w:sz w:val="24"/>
          <w:szCs w:val="24"/>
        </w:rPr>
        <w:t>в единственном и множественном числе;</w:t>
      </w:r>
    </w:p>
    <w:p w:rsidR="006C1121" w:rsidRPr="0097464B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7464B">
        <w:rPr>
          <w:rFonts w:ascii="Times New Roman" w:hAnsi="Times New Roman" w:cs="Times New Roman"/>
          <w:color w:val="333333"/>
          <w:sz w:val="24"/>
          <w:szCs w:val="24"/>
        </w:rPr>
        <w:t>- развитие умения образовывать наименования детенышей животных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97464B">
        <w:rPr>
          <w:rFonts w:ascii="Times New Roman" w:hAnsi="Times New Roman" w:cs="Times New Roman"/>
          <w:color w:val="333333"/>
          <w:sz w:val="24"/>
          <w:szCs w:val="24"/>
        </w:rPr>
        <w:t>(кошка-котенок, собака-щенок, курица- цыпленок);</w:t>
      </w:r>
    </w:p>
    <w:p w:rsidR="006C1121" w:rsidRPr="0097464B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7464B">
        <w:rPr>
          <w:rFonts w:ascii="Times New Roman" w:hAnsi="Times New Roman" w:cs="Times New Roman"/>
          <w:color w:val="333333"/>
          <w:sz w:val="24"/>
          <w:szCs w:val="24"/>
        </w:rPr>
        <w:t>- обучение умению соотносить название глагола-движения с действием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97464B">
        <w:rPr>
          <w:rFonts w:ascii="Times New Roman" w:hAnsi="Times New Roman" w:cs="Times New Roman"/>
          <w:color w:val="333333"/>
          <w:sz w:val="24"/>
          <w:szCs w:val="24"/>
        </w:rPr>
        <w:t>предмета, человека, животного;</w:t>
      </w:r>
    </w:p>
    <w:p w:rsidR="006C1121" w:rsidRPr="0097464B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7464B">
        <w:rPr>
          <w:rFonts w:ascii="Times New Roman" w:hAnsi="Times New Roman" w:cs="Times New Roman"/>
          <w:color w:val="333333"/>
          <w:sz w:val="24"/>
          <w:szCs w:val="24"/>
        </w:rPr>
        <w:t xml:space="preserve">- составление предложений разных типов 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97464B">
        <w:rPr>
          <w:rFonts w:ascii="Times New Roman" w:hAnsi="Times New Roman" w:cs="Times New Roman"/>
          <w:color w:val="333333"/>
          <w:sz w:val="24"/>
          <w:szCs w:val="24"/>
        </w:rPr>
        <w:t xml:space="preserve"> простых и сложных.</w:t>
      </w:r>
    </w:p>
    <w:p w:rsidR="006C1121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6C1121" w:rsidRPr="006C1121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6C1121">
        <w:rPr>
          <w:rFonts w:ascii="Times New Roman" w:hAnsi="Times New Roman" w:cs="Times New Roman"/>
          <w:b/>
          <w:color w:val="333333"/>
          <w:sz w:val="24"/>
          <w:szCs w:val="24"/>
        </w:rPr>
        <w:t>Задачи развития связной речи:</w:t>
      </w:r>
    </w:p>
    <w:p w:rsidR="006C1121" w:rsidRPr="0097464B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7464B">
        <w:rPr>
          <w:rFonts w:ascii="Times New Roman" w:hAnsi="Times New Roman" w:cs="Times New Roman"/>
          <w:color w:val="333333"/>
          <w:sz w:val="24"/>
          <w:szCs w:val="24"/>
        </w:rPr>
        <w:lastRenderedPageBreak/>
        <w:t>- формирование элементарных представлений о структуре текста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97464B">
        <w:rPr>
          <w:rFonts w:ascii="Times New Roman" w:hAnsi="Times New Roman" w:cs="Times New Roman"/>
          <w:color w:val="333333"/>
          <w:sz w:val="24"/>
          <w:szCs w:val="24"/>
        </w:rPr>
        <w:t>(начало, середина, конец);</w:t>
      </w:r>
    </w:p>
    <w:p w:rsidR="006C1121" w:rsidRPr="0097464B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7464B">
        <w:rPr>
          <w:rFonts w:ascii="Times New Roman" w:hAnsi="Times New Roman" w:cs="Times New Roman"/>
          <w:color w:val="333333"/>
          <w:sz w:val="24"/>
          <w:szCs w:val="24"/>
        </w:rPr>
        <w:t>- обучение соединению предложений разными способами связи;</w:t>
      </w:r>
    </w:p>
    <w:p w:rsidR="006C1121" w:rsidRPr="0097464B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7464B">
        <w:rPr>
          <w:rFonts w:ascii="Times New Roman" w:hAnsi="Times New Roman" w:cs="Times New Roman"/>
          <w:color w:val="333333"/>
          <w:sz w:val="24"/>
          <w:szCs w:val="24"/>
        </w:rPr>
        <w:t>- развитие умения раскрывать тему и основную мысль высказывания,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97464B">
        <w:rPr>
          <w:rFonts w:ascii="Times New Roman" w:hAnsi="Times New Roman" w:cs="Times New Roman"/>
          <w:color w:val="333333"/>
          <w:sz w:val="24"/>
          <w:szCs w:val="24"/>
        </w:rPr>
        <w:t>озаглавить рассказ;</w:t>
      </w:r>
    </w:p>
    <w:p w:rsidR="006C1121" w:rsidRPr="0097464B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7464B">
        <w:rPr>
          <w:rFonts w:ascii="Times New Roman" w:hAnsi="Times New Roman" w:cs="Times New Roman"/>
          <w:color w:val="333333"/>
          <w:sz w:val="24"/>
          <w:szCs w:val="24"/>
        </w:rPr>
        <w:t xml:space="preserve">- обучение построению высказываний разных типов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Pr="0097464B">
        <w:rPr>
          <w:rFonts w:ascii="Times New Roman" w:hAnsi="Times New Roman" w:cs="Times New Roman"/>
          <w:color w:val="333333"/>
          <w:sz w:val="24"/>
          <w:szCs w:val="24"/>
        </w:rPr>
        <w:t>описаний,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97464B">
        <w:rPr>
          <w:rFonts w:ascii="Times New Roman" w:hAnsi="Times New Roman" w:cs="Times New Roman"/>
          <w:color w:val="333333"/>
          <w:sz w:val="24"/>
          <w:szCs w:val="24"/>
        </w:rPr>
        <w:t>повествований, рассуждений; подведение к осознанию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97464B">
        <w:rPr>
          <w:rFonts w:ascii="Times New Roman" w:hAnsi="Times New Roman" w:cs="Times New Roman"/>
          <w:color w:val="333333"/>
          <w:sz w:val="24"/>
          <w:szCs w:val="24"/>
        </w:rPr>
        <w:t>содержательных и структурных особенностей описательного, в том числе 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97464B">
        <w:rPr>
          <w:rFonts w:ascii="Times New Roman" w:hAnsi="Times New Roman" w:cs="Times New Roman"/>
          <w:color w:val="333333"/>
          <w:sz w:val="24"/>
          <w:szCs w:val="24"/>
        </w:rPr>
        <w:t>художественного, текста; составление повествовательных текстов (сказок,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97464B">
        <w:rPr>
          <w:rFonts w:ascii="Times New Roman" w:hAnsi="Times New Roman" w:cs="Times New Roman"/>
          <w:color w:val="333333"/>
          <w:sz w:val="24"/>
          <w:szCs w:val="24"/>
        </w:rPr>
        <w:t>рассказов, историй) с соблюдением логики изложения и использованием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97464B">
        <w:rPr>
          <w:rFonts w:ascii="Times New Roman" w:hAnsi="Times New Roman" w:cs="Times New Roman"/>
          <w:color w:val="333333"/>
          <w:sz w:val="24"/>
          <w:szCs w:val="24"/>
        </w:rPr>
        <w:t>средств художественной выразительности; обучение составлению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97464B">
        <w:rPr>
          <w:rFonts w:ascii="Times New Roman" w:hAnsi="Times New Roman" w:cs="Times New Roman"/>
          <w:color w:val="333333"/>
          <w:sz w:val="24"/>
          <w:szCs w:val="24"/>
        </w:rPr>
        <w:t>рассуждений с подбором для доказательства веских аргументов и точных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97464B">
        <w:rPr>
          <w:rFonts w:ascii="Times New Roman" w:hAnsi="Times New Roman" w:cs="Times New Roman"/>
          <w:color w:val="333333"/>
          <w:sz w:val="24"/>
          <w:szCs w:val="24"/>
        </w:rPr>
        <w:t>определений;</w:t>
      </w:r>
    </w:p>
    <w:p w:rsidR="006C1121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7464B">
        <w:rPr>
          <w:rFonts w:ascii="Times New Roman" w:hAnsi="Times New Roman" w:cs="Times New Roman"/>
          <w:color w:val="333333"/>
          <w:sz w:val="24"/>
          <w:szCs w:val="24"/>
        </w:rPr>
        <w:t>- использование для высказываний разных типов соответствующих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97464B">
        <w:rPr>
          <w:rFonts w:ascii="Times New Roman" w:hAnsi="Times New Roman" w:cs="Times New Roman"/>
          <w:color w:val="333333"/>
          <w:sz w:val="24"/>
          <w:szCs w:val="24"/>
        </w:rPr>
        <w:t>моделей (схем), отражающих последовательность изложения текста.</w:t>
      </w:r>
    </w:p>
    <w:p w:rsidR="006C1121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6C1121" w:rsidRPr="0097464B" w:rsidRDefault="006C1121" w:rsidP="006C112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В ходе </w:t>
      </w:r>
      <w:r w:rsidRPr="0097464B">
        <w:rPr>
          <w:rFonts w:ascii="Times New Roman" w:hAnsi="Times New Roman" w:cs="Times New Roman"/>
          <w:color w:val="333333"/>
          <w:sz w:val="24"/>
          <w:szCs w:val="24"/>
        </w:rPr>
        <w:t>развити</w:t>
      </w:r>
      <w:r>
        <w:rPr>
          <w:rFonts w:ascii="Times New Roman" w:hAnsi="Times New Roman" w:cs="Times New Roman"/>
          <w:color w:val="333333"/>
          <w:sz w:val="24"/>
          <w:szCs w:val="24"/>
        </w:rPr>
        <w:t>я</w:t>
      </w:r>
      <w:r w:rsidRPr="0097464B">
        <w:rPr>
          <w:rFonts w:ascii="Times New Roman" w:hAnsi="Times New Roman" w:cs="Times New Roman"/>
          <w:color w:val="333333"/>
          <w:sz w:val="24"/>
          <w:szCs w:val="24"/>
        </w:rPr>
        <w:t xml:space="preserve"> связной речи (центральная задача) реализуется основная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97464B">
        <w:rPr>
          <w:rFonts w:ascii="Times New Roman" w:hAnsi="Times New Roman" w:cs="Times New Roman"/>
          <w:color w:val="333333"/>
          <w:sz w:val="24"/>
          <w:szCs w:val="24"/>
        </w:rPr>
        <w:t>функция языка – коммуникативная (общение), формирование представления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97464B">
        <w:rPr>
          <w:rFonts w:ascii="Times New Roman" w:hAnsi="Times New Roman" w:cs="Times New Roman"/>
          <w:color w:val="333333"/>
          <w:sz w:val="24"/>
          <w:szCs w:val="24"/>
        </w:rPr>
        <w:t>о разных типах текста – описании, повествовании, рассуждении</w:t>
      </w:r>
      <w:r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946404" w:rsidRPr="006C1121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6C112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Это</w:t>
      </w:r>
      <w:r w:rsidR="006C1121" w:rsidRPr="006C112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Pr="006C112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объясняется рядом обстоятельств: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Во-первых, в связной речи реализуется основная функция языка и речи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— коммуникативная (общения). Общение с окружающими осуществляется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именно при помощи связной речи.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Во-вторых, в связной речи наиболее ярко выступает взаимосвязь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умственного и речевого развития.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В-третьих, в связной речи отражены все другие задачи речевого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развития: формирование словаря, грамматического строя, фонетической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стороны. В ней проявляются все достижения ребенка в овладении родным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языком.</w:t>
      </w:r>
    </w:p>
    <w:p w:rsidR="00946404" w:rsidRPr="00946404" w:rsidRDefault="006C1121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</w:t>
      </w:r>
      <w:r w:rsidR="00946404"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одготовка к обучению грамоте (звуковой анализ слова, подготовка к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946404"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письму)</w:t>
      </w:r>
    </w:p>
    <w:p w:rsidR="00946404" w:rsidRPr="00946404" w:rsidRDefault="006C1121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</w:t>
      </w:r>
      <w:r w:rsidR="00946404"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знакомление с художественной литературой (как искусством 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946404"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средством развития интеллекта, речи, позитивного отношения к миру, любви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946404"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 интереса к книге).</w:t>
      </w:r>
    </w:p>
    <w:p w:rsidR="006C1121" w:rsidRDefault="006C1121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C112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Реализация программы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возможна на основании учебно-методического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комплекта авторов Р.Н. </w:t>
      </w:r>
      <w:proofErr w:type="spellStart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Бунеева</w:t>
      </w:r>
      <w:proofErr w:type="spellEnd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Е.В. </w:t>
      </w:r>
      <w:proofErr w:type="spellStart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Бунеевой</w:t>
      </w:r>
      <w:proofErr w:type="spellEnd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Т.Р. Кисловой «По дороге к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Азбуке» ч. 3 для детей 4-5 лет, 5-6 лет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6-7 лет.</w:t>
      </w:r>
    </w:p>
    <w:p w:rsidR="006C1121" w:rsidRPr="00946404" w:rsidRDefault="006C1121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46404" w:rsidRPr="006C1121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6C112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Поэтапная работа над каждым звуком строится следующим образом: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выявление артикуляторных и акустических характеристик звука;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выделение звука в звуковом ряду, в слогах и словах, установление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количества повторяющихся звуков;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определение положения звука в слове (в начале, в середине и в конце);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подбор слов на заданный звук или к готовой схеме;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сопоставление звука с другими, фонетически схожими с ним звуками;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сравнение слогов, а затем слов по звуковому (и слоговому) составу;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изменение слов путём замены одних звуков (и слогов) другими, с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помощью перестановки звуков и слогов, их дополнение или исключение;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образование новых слов посредством выделения звуковых и слоговых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фрагментов из других слов;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знакомство с буквой;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формирование опыта чтения слогов.</w:t>
      </w:r>
    </w:p>
    <w:p w:rsidR="006C1121" w:rsidRDefault="006C1121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6C1121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C112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Основным компонентом развития фонетико-фонематической базы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для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успешного обучения чтению является звуковой и слоговой анализ слов. 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По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мере развития способности производить всё более сложные виды звукового и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слогового анализа (а также синтеза, сравнения, обобщения, исключения,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восполнения, моделирования и конструирования) состава слогов и слов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повышается готовность детей к овладению чтением.</w:t>
      </w:r>
    </w:p>
    <w:p w:rsidR="006C1121" w:rsidRPr="006C1121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6C112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В основу организации образовательного процесса положен</w:t>
      </w:r>
      <w:r w:rsidR="006C112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Pr="006C112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деятельностный метод. 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Это означает, что новое знание не дается детям в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готовом виде, а входит в их жизнь как «открытие» закономерных связей и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отношений окружающего мира путем самостоятельного анализа, сравнения,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выявления существенных признаков и обобщения. Взрослый подводит детей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 этим «открытиям», организуя и направляя их совместную игровую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деятельность через систему вопросов и заданий, в процессе которых они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исследуют проблемные ситуации, выявляют существенные признаки и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отношения — делают «открытия». Взаимодействие взрослого с ребенком и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детей между собой в ходе таких игр носит личностно ориентированный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характер и позволяет вовлечь каждого ребенка в активную познавательную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деятельность.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Работа с дошкольниками в данном курсе ведется в зоне их ближайшего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развития: наряду с заданиями, которые дети могут выполнить сами, им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предлагаются и задания, требующие догадки, смекалки, наблюдательности.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Под руководством взрослого они вовлекаются в поиск, выдвигают и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обсуждают разные версии, </w:t>
      </w:r>
      <w:proofErr w:type="gramStart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 верно</w:t>
      </w:r>
      <w:proofErr w:type="gramEnd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найденном решении — эмоционально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переживают успех. Задача взрослого — в ходе решения различных заданий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создать ситуацию успеха для каждого ребенка.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Вся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система образовательных ситуаций воспринимается 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детьми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как естественное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продолжение их игровой и практической деятельности.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дошкольном возрасте эмоции играют едва ли не самую главную роль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развитии личности. Поэтому необходимым условием организации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образовательного процесса с дошкольниками является атмосфера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доброжелательности, творчества, созидания.</w:t>
      </w:r>
    </w:p>
    <w:p w:rsidR="00F36DA7" w:rsidRDefault="00F36DA7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46404" w:rsidRPr="00F36DA7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F36DA7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Педагогическим инструментом для создания такой образовательной</w:t>
      </w:r>
      <w:r w:rsidR="006C1121" w:rsidRPr="00F36DA7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Pr="00F36DA7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среды является система дидактических принципов деятельностного метода</w:t>
      </w:r>
      <w:r w:rsidR="008B216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:</w:t>
      </w:r>
      <w:bookmarkStart w:id="1" w:name="_GoBack"/>
      <w:bookmarkEnd w:id="1"/>
    </w:p>
    <w:p w:rsidR="006C1121" w:rsidRDefault="006C1121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Принцип психологической комфортности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Взаимоотношения с детьми и взрослыми строятся на основе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доброжелательности, уважительного отношения, моральной поддержки и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взаимопомощи; при этом обеспечивается минимизация </w:t>
      </w:r>
      <w:proofErr w:type="spellStart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стрессообразующих</w:t>
      </w:r>
      <w:proofErr w:type="spellEnd"/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факторов образовательного процесса.</w:t>
      </w:r>
    </w:p>
    <w:p w:rsidR="006C1121" w:rsidRDefault="006C1121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Принцип деятельности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Освоение детьми окружающего мира осуществляется не путем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получения детьми готовой информации через трансляционное объяснение, а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через самостоятельное (под руководством взрослого) ее «открытие» и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освоение в активной деятельности.</w:t>
      </w:r>
    </w:p>
    <w:p w:rsidR="006C1121" w:rsidRDefault="006C1121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Принцип целостности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 ребенка формируется целостное представление об окружающем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мире, о себе самом, социокультурных отношениях со сверстниками и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взрослыми.</w:t>
      </w:r>
    </w:p>
    <w:p w:rsidR="006C1121" w:rsidRDefault="006C1121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Принцип минимакса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Обеспечивается возможность продвижения каждого ребенка по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индивидуальной траектории саморазвития, в своем темпе, на уровне своего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возможного максимума при обязательном достижении каждым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дошкольником базового уровня (минимума).</w:t>
      </w:r>
    </w:p>
    <w:p w:rsidR="006C1121" w:rsidRDefault="006C1121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Принцип вариативности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Детям систематически предоставляется возможность собственного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выбора, у них формируется умение осуществлять осознанный выбор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информации, способа действия, оценки, поступка и др.</w:t>
      </w:r>
    </w:p>
    <w:p w:rsidR="006C1121" w:rsidRDefault="006C1121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Принцип творчества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Образовательный процесс сориентирован на развитие творческих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способностей каждого ребенка и приобретение им собственного опыта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творческой деятельности.</w:t>
      </w:r>
    </w:p>
    <w:p w:rsidR="006C1121" w:rsidRDefault="006C1121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Принцип непрерывности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Обеспечиваются преемственные связи между дошкольной ступенью и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начальной школой на уровне технологии, содержания и методик с позиций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формирования готовности детей к дальнейшему обучению, труду и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саморазвитию.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Все изложенные выше принципы являются, прежде всего,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здоровьесберегающими</w:t>
      </w:r>
      <w:proofErr w:type="spellEnd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Вместе с тем они интегрируют современные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научные взгляды об основах организации образовательного процесса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развивающего типа в сфере непрерывного образования и обеспечивают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решение задач интеллектуального и личностного развития детей, системного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формирования у них опыта выполнения 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предпосылок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универсальных действий,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сохранения и укрепления их здоровья.</w:t>
      </w:r>
    </w:p>
    <w:p w:rsidR="006C1121" w:rsidRDefault="006C1121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C112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Занятия проводятся в технологии «Ситуация»,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которая является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модификацией для дошкольной ступени технологии деятельностного метода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Л.Г. Петерсон.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Выделяются три типа образовательных ситуаций (занятий) с детьми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старшего дошкольного возраста:</w:t>
      </w:r>
    </w:p>
    <w:p w:rsidR="00946404" w:rsidRPr="00946404" w:rsidRDefault="006C1121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="00946404"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занятия «открытия» нового знания;</w:t>
      </w:r>
    </w:p>
    <w:p w:rsidR="00946404" w:rsidRPr="00946404" w:rsidRDefault="006C1121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="00946404"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занятия тренировочного типа;</w:t>
      </w:r>
    </w:p>
    <w:p w:rsidR="00946404" w:rsidRPr="00946404" w:rsidRDefault="006C1121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="00946404"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занятия обобщающего типа (итоговые).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Подчеркнем, что слово «занятие» применительно к дошкольникам на основании изучения исследовани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й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А.Н.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Леонтьева, Л.С.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Выготского,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С.Л.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6C1121"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Рубинштейна, 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Л.В. </w:t>
      </w:r>
      <w:proofErr w:type="spellStart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Занкова</w:t>
      </w:r>
      <w:proofErr w:type="spellEnd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Л.Г.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Петерсон и др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угих </w:t>
      </w:r>
      <w:r w:rsidR="006C1121"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мы </w:t>
      </w:r>
      <w:proofErr w:type="gramStart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понимаем</w:t>
      </w:r>
      <w:proofErr w:type="gramEnd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как условное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обозначение заинтересованной и увлекательной совместной деятельности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детей и взрослых по исследованию личностно значимой для детей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образовательной ситуации.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Увлеченность детей, их горящие глаза, желание играть еще и еще —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вот те необходимые условия, без которых описанные выше задачи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подготовки детей к успешному переходу на следующую ступень образования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решить невозможно.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Условие необходимое, но не достаточное, — ведь речь идет не просто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 общении и приятном времяпровождении, а о формировании у детей в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процессе организованной образовательной деятельности необходимых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представлений, умений, качеств. И здесь на помощь педагогу приходит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соответствующий новым требованиям педагогический инструментарий —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описанная выше система дидактических принципов.</w:t>
      </w:r>
    </w:p>
    <w:p w:rsidR="006C1121" w:rsidRDefault="006C1121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6C112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Структура занятия по подготовке к обучению грамоте детей</w:t>
      </w:r>
      <w:r w:rsidR="006C112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Pr="006C112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старшего дошкольного возраста</w:t>
      </w:r>
      <w:r w:rsidR="006C112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.</w:t>
      </w:r>
    </w:p>
    <w:p w:rsidR="006C1121" w:rsidRPr="006C1121" w:rsidRDefault="006C1121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946404" w:rsidRPr="006C1121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6C112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1-й этап. Ситуация, создающая мотивацию к занятию.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Главная задача данного этапа - обозначить тему занятия и вызвать к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ней интерес детей, развивать связную речь, звуковой анализ, </w:t>
      </w:r>
      <w:proofErr w:type="spellStart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общеучебные</w:t>
      </w:r>
      <w:proofErr w:type="spellEnd"/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умения и навыки. Реализации этих задач способствует организация ситуации,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создающей мотивацию к занятию.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Для создания такой ситуации у педагогов есть выбор, каким из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основных приёмов проблемно-диалогической технологии введения новых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знаний воспользоваться: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1) дидактическая игра, создающая мотивацию к занятию;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2) «яркое пятно» - рассказ, вызывающий эмоциональный интерес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 теме занятия.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Учитывая интересы и возможности детей старшего дошкольного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возраста, авторы пособия сохранили в качестве участников занятий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игрушечных персонажей - Ёжика и Лисёнка и добавили ещё один персонаж -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Мудрую Сову. Их можно использовать для организации и проведения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дидактических игр, оценки работы детей, деления на команды и подгруппы,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разыгрывания сценок, озвучивания диалогов. Истории же про Ёжика,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Лисёнка и Мудрую Сову, на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первом этапе занятия послужат «ярким пятном», пробуждающим интерес к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теме занятия. Помимо данной функции, истории выполняют задачи развития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связной речи и обогащения словаря, а также создают необходимые условия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для изолированного произнесения звука и узнавания его в словесном потоке.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Дидактическая игра, создающая мотивацию к занятию, требует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подробных комментариев.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Свой выбор между рассказыванием истории и дидактической игрой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педагог делает самостоятельно. В случае выбора игры необходимо помнить о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том, что она должна соответствовать теме занятия, быть понятной и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интересной детям. Почти к каждому звуковому материалу можно подобрать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какую-либо дидактическую игру.</w:t>
      </w:r>
    </w:p>
    <w:p w:rsidR="006C1121" w:rsidRDefault="006C1121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46404" w:rsidRPr="006C1121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6C112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Этап 2. Расширение представлений по теме занятия.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Исходя из специфики 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программы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на данном этапе решаются задачи</w:t>
      </w:r>
      <w:r w:rsidR="006C1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развития звуковой культуры речи, фонетико-фонематических представлений</w:t>
      </w:r>
      <w:r w:rsidR="00FA5EA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детей.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ходе знакомства с тем или иным звуком происходит: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выявление артикуляторных и акустических характеристик звука</w:t>
      </w:r>
      <w:r w:rsidR="00FA5EA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(способ произнесения, участие органов артикуляции, принадлежность к</w:t>
      </w:r>
      <w:r w:rsidR="00FA5EA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группе гласных или согласных звуков и т.д.);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выделение данного звука в потоке звучащей речи (простые</w:t>
      </w:r>
      <w:r w:rsidR="00FA5EA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способы звукового и слогового анализа);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сопоставление данного звука с другими, близкими или</w:t>
      </w:r>
      <w:r w:rsidR="00FA5EA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противоположными по артикуляционным и акустическим признакам.</w:t>
      </w:r>
    </w:p>
    <w:p w:rsidR="00FA5EAD" w:rsidRDefault="00FA5EAD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46404" w:rsidRPr="00FA5EAD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FA5EA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Этап 3. Воспроизведение нового в типовой ситуации (первичное</w:t>
      </w:r>
      <w:r w:rsidR="00FA5EA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Pr="00FA5EA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закрепление).</w:t>
      </w:r>
    </w:p>
    <w:p w:rsidR="00FA5EAD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 данном этапе улучшается фонетико-фонематическая грамотность</w:t>
      </w:r>
      <w:r w:rsidR="00FA5EA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детей на основе изучаемого на занятии звука; развиваются внимание,</w:t>
      </w:r>
      <w:r w:rsidR="00FA5EA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восприятие, умение переключаться с одного вида деятельности на другой;</w:t>
      </w:r>
      <w:r w:rsidR="00FA5EA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осуществляется повторение тематического словаря. С этой целью</w:t>
      </w:r>
      <w:r w:rsidR="00FA5EA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используются знакомые детям игровые задания: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подбор слов на заданный звук (в том числе и среди слов</w:t>
      </w:r>
      <w:r w:rsidR="00FA5EA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определённой тематической группы);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замена одних звуков другими в слогах и словах;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подсчёт количества повторяющихся звуков в словах;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сравнение слогов и слов по звуковому составу;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выкладывание слогов с помощью звуковых обозначений.</w:t>
      </w:r>
    </w:p>
    <w:p w:rsidR="00FA5EAD" w:rsidRDefault="00FA5EAD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46404" w:rsidRPr="00FA5EAD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FA5EA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Этап 4. Тренировочные задания.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Главные задачи этого этапа занятия - совершенствование фонетико</w:t>
      </w:r>
      <w:r w:rsidR="00FA5EA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фонематических процессов путём реализации речемыслительных операций</w:t>
      </w:r>
      <w:r w:rsidR="00FA5EA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 базе звукового, слогового и словесного материала заданий,</w:t>
      </w:r>
      <w:r w:rsidR="00FA5EA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совершенствование грамматического строя, развитие </w:t>
      </w:r>
      <w:proofErr w:type="spellStart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общеучебных</w:t>
      </w:r>
      <w:proofErr w:type="spellEnd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умений и</w:t>
      </w:r>
      <w:r w:rsidR="00FA5EA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навыков, подготовка руки к письму. Большое внимание уделяется развитию</w:t>
      </w:r>
      <w:r w:rsidR="00FA5EA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мышления детей, их внимания, контроля и самоконтроля,</w:t>
      </w:r>
      <w:r w:rsidR="00FA5EA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работоспособности.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совокупности все эти приобретённые детьми представления, умения</w:t>
      </w:r>
      <w:r w:rsidR="00FA5EA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 навыки помогут им более качественно усваивать учебный материал в</w:t>
      </w:r>
      <w:r w:rsidR="00FA5EA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школе.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Обозначенные задачи реализуются в речевых играх, где дети успешно</w:t>
      </w:r>
      <w:r w:rsidR="00FA5EA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применяют и расширяют свои умения и навыки </w:t>
      </w:r>
      <w:proofErr w:type="spellStart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добукварной</w:t>
      </w:r>
      <w:proofErr w:type="spellEnd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подготовки.</w:t>
      </w:r>
      <w:r w:rsidR="00FA5EA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Начиная с первых занятий</w:t>
      </w:r>
      <w:r w:rsidR="00FA5EA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дети последовательно знакомятся с разными</w:t>
      </w:r>
      <w:r w:rsidR="00FA5EA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видами дидактических игр речемыслительной направленности. В каждом</w:t>
      </w:r>
      <w:r w:rsidR="00FA5EA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последующем занятии к уже знакомым играм добавляется очередная игра</w:t>
      </w:r>
      <w:r w:rsidR="00FA5EA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(«Играем по новым правилам»). Так постепенно дети узнают алгоритмы всех</w:t>
      </w:r>
      <w:r w:rsidR="00FA5EA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речевых игр, количество которых определено задачами курса и возрастными</w:t>
      </w:r>
      <w:r w:rsidR="00FA5EA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возможностями детей («Играем по знакомым правилам»). Типовые игры со</w:t>
      </w:r>
      <w:r w:rsidR="00FA5EA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словами, звуками и слогами представляют собой следующие игровые</w:t>
      </w:r>
      <w:r w:rsidR="00FA5EA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задания: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определение положения звука в слове, заполнение схемы слова;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подбор слов к заданной схеме;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деление слов на группы по звуковому или слоговому типу;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сравнение слогов по звуковому составу, слов - по звуковому и</w:t>
      </w:r>
      <w:r w:rsidR="00FA5EA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слоговому составу;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выделение повторяющихся слогов в словах;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определение количества слогов в словах;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подбор слов на заданное количество слогов или определённый</w:t>
      </w:r>
      <w:r w:rsidR="00FA5EA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слог;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изменение слов путём замены одних звуков (и слогов) другими,</w:t>
      </w:r>
      <w:r w:rsidR="00FA5EA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путём перестановки звуков (и слогов), их дополнения и исключения;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разгадывание ребусов;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образование новых слов посредством выделения и</w:t>
      </w:r>
      <w:r w:rsidR="00FA5EA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комбинирования звуковых и слоговых фрагментов из других слов</w:t>
      </w:r>
      <w:r w:rsidR="00FA5EA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(конструирование слов из звукового и слогового состава других слов);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знакомство с буквой и её соотнесение с соответствующими ей</w:t>
      </w:r>
      <w:r w:rsidR="00FA5EA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звуками;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чтение слогов;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анализ состава предложений;</w:t>
      </w:r>
    </w:p>
    <w:p w:rsidR="00946404" w:rsidRPr="00946404" w:rsidRDefault="00946404" w:rsidP="00FA5EA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составление и распространение предложений с помощью схем</w:t>
      </w:r>
      <w:r w:rsidR="00FA5EA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(д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анный вид деятельности не является обязательной частью программы,</w:t>
      </w:r>
      <w:r w:rsidR="00FA5EA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поэтому используется педагогами по их усмотрению</w:t>
      </w:r>
      <w:r w:rsidR="00FA5EA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);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составление предложений с использованием различных</w:t>
      </w:r>
      <w:r w:rsidR="00FA5EA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предлогов;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написание печатных букв и различение оптически сходных букв.</w:t>
      </w:r>
    </w:p>
    <w:p w:rsidR="00FA5EAD" w:rsidRDefault="00FA5EAD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Поскольку время занятий ограничено, игровые задания отбираются</w:t>
      </w:r>
      <w:r w:rsidR="00FA5EA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педагогом по принципу минимакса: либо используются не все игры, либо</w:t>
      </w:r>
      <w:r w:rsidR="00FA5EA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все, но в сокращённом виде.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 данном этапе решаются речевые и познавательные задачи:</w:t>
      </w:r>
      <w:r w:rsidR="00FA5EA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реализация опыта связной и диалогической речи, закрепление изученного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материала, развитие речемыслительной деятельности (анализ изученного,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осознание собственной позиции по отношению к происходящему на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занятии, умение делать выводы).</w:t>
      </w:r>
    </w:p>
    <w:p w:rsidR="002C0C34" w:rsidRDefault="002C0C3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46404" w:rsidRPr="002C0C34" w:rsidRDefault="00946404" w:rsidP="002C0C3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2C0C3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Список литературы</w:t>
      </w:r>
    </w:p>
    <w:p w:rsidR="002C0C34" w:rsidRDefault="002C0C3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46404" w:rsidRPr="00946404" w:rsidRDefault="00946404" w:rsidP="002C0C34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Нормативные правовые акты и иные официальные документы</w:t>
      </w:r>
    </w:p>
    <w:p w:rsidR="002C0C34" w:rsidRDefault="002C0C3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C0C34" w:rsidRPr="008174BD" w:rsidRDefault="002C0C34" w:rsidP="002C0C3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bookmarkStart w:id="2" w:name="_Hlk139709378"/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 Конституция Российской Федерации: принята всенародным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голосованием 12.12.1993 (с учетом поправок, внесенных Законами РФ 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поправках к Конституции РФ от 30.12.2008 N 6-ФКЗ, от 30.12.2008 N 7-ФКЗ,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от 05.02.2014 N 2-ФКЗ, от 21.07.2014 N 11-ФКЗ) // Собрание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законодательства РФ. – 2014. – N 31. – Ст. 4398.</w:t>
      </w:r>
    </w:p>
    <w:p w:rsidR="002C0C34" w:rsidRPr="008174BD" w:rsidRDefault="002C0C34" w:rsidP="002C0C3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Конвенция о защите прав человека и основных свобод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(Заключена в г. Риме 04.11.1950) (с изм. от 13.05.2004) // Собрание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законодательства РФ. 08.01.2001. № 2. ст. 163.</w:t>
      </w:r>
    </w:p>
    <w:p w:rsidR="002C0C34" w:rsidRPr="008174BD" w:rsidRDefault="002C0C34" w:rsidP="002C0C3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3. Конвенция о правах ребенка: одобрена Генеральной Ассамблеей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ООН 20.11.1989 // Ведомости СНД и ВС СССР. – 1990. – N 45. – Ст.955.</w:t>
      </w:r>
    </w:p>
    <w:p w:rsidR="002C0C34" w:rsidRPr="008174BD" w:rsidRDefault="002C0C34" w:rsidP="002C0C3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4. Федеральный закон от 24.07.1998 N 124-ФЗ (ред. от 27.12.2018)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"Об основных гарантиях прав ребенка в Российской Федерации" // Собрание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законодательства РФ. – 1998. – N 31. – Ст. 3802.</w:t>
      </w:r>
    </w:p>
    <w:p w:rsidR="002C0C34" w:rsidRPr="008174BD" w:rsidRDefault="002C0C34" w:rsidP="002C0C3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5. Федеральный закон от 29.12.2012 № 273-ФЗ (ред. от 03.02.2014)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«Об образовании в Российской Федерации», ст. 32 п. 3//СПС «Консультант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плюс» URL: http://www.consultant.ru/document/cons_doc_LAW_158429/. Дата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обращения: 15.08.2018.</w:t>
      </w:r>
    </w:p>
    <w:p w:rsidR="002C0C34" w:rsidRPr="0057633C" w:rsidRDefault="002C0C34" w:rsidP="002C0C3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</w:t>
      </w: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Концепция развития дополнительного образования детей до 2030 года (утв. распоряжением Правительства Российской Федерации от 31 марта 2022 г. № 678-р).</w:t>
      </w:r>
    </w:p>
    <w:p w:rsidR="002C0C34" w:rsidRPr="0057633C" w:rsidRDefault="002C0C34" w:rsidP="002C0C3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7. Порядок организации и осуществления образовательной деятельности по дополнительным общеобразовательным программам (утв. приказом </w:t>
      </w:r>
      <w:proofErr w:type="spellStart"/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Минпросвещения</w:t>
      </w:r>
      <w:proofErr w:type="spellEnd"/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России от 27 июля 2022 г. № 629).</w:t>
      </w:r>
    </w:p>
    <w:p w:rsidR="002C0C34" w:rsidRPr="0057633C" w:rsidRDefault="002C0C34" w:rsidP="002C0C3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8. Федеральная образовательная программа дошкольного образования (утв. Приказом </w:t>
      </w:r>
      <w:proofErr w:type="spellStart"/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Минпросвещения</w:t>
      </w:r>
      <w:proofErr w:type="spellEnd"/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России от 25 ноября 2022 г. № 1028).</w:t>
      </w:r>
    </w:p>
    <w:p w:rsidR="002C0C34" w:rsidRPr="0057633C" w:rsidRDefault="002C0C34" w:rsidP="002C0C3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9</w:t>
      </w: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Постановление Главного государственного санитарного врача РФ от 28 сентября 2020 г. № 28 «Об утверждении санитарных правил СП 2.4.3648-20 «Сани-тарно-эпидемиологические требования к организациям воспитания и обучения, отдыха и оздоровления детей и молодежи».</w:t>
      </w:r>
    </w:p>
    <w:p w:rsidR="002C0C34" w:rsidRPr="008174BD" w:rsidRDefault="002C0C34" w:rsidP="002C0C3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0</w:t>
      </w: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Основы государственной политики по сохранению и укреплению традиционных российских духовно-нравственных ценностей (утв. Указом Президента Российской Федерации от 9 ноября 2022 г. № 809).</w:t>
      </w:r>
    </w:p>
    <w:p w:rsidR="002C0C34" w:rsidRDefault="002C0C34" w:rsidP="002C0C3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C0C34" w:rsidRDefault="002C0C34" w:rsidP="002C0C34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Локальные нормативные акты Учреждения</w:t>
      </w:r>
    </w:p>
    <w:p w:rsidR="002C0C34" w:rsidRPr="008174BD" w:rsidRDefault="002C0C34" w:rsidP="002C0C34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C0C34" w:rsidRPr="008174BD" w:rsidRDefault="002C0C34" w:rsidP="002C0C3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 Устав Частного дошкольного образовательного учреждения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«Учебно-консультационный центр «Ступени».</w:t>
      </w:r>
    </w:p>
    <w:p w:rsidR="002C0C34" w:rsidRPr="008174BD" w:rsidRDefault="002C0C34" w:rsidP="002C0C3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Правила внутреннего трудового распорядка в Частном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дошкольном образовательном учреждении «Учебно-консультационный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центр «Ступени».</w:t>
      </w:r>
    </w:p>
    <w:p w:rsidR="002C0C34" w:rsidRPr="008174BD" w:rsidRDefault="002C0C34" w:rsidP="002C0C3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3. Положение о порядке приема и зачисления детей на обучение по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дополнительным общеобразовательным общеразвивающим программам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Частного дошкольного образовательного учреждения «Учебно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консультационный центр «Ступени».</w:t>
      </w:r>
    </w:p>
    <w:p w:rsidR="002C0C34" w:rsidRPr="008174BD" w:rsidRDefault="002C0C34" w:rsidP="002C0C3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4. Положение о порядке разработки, оформления и утверждения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дополнительных общеобразовательных общеразвивающих программах в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Частном дошкольном образовательном учреждении «Учебно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консультационный центр «Ступени».</w:t>
      </w:r>
    </w:p>
    <w:p w:rsidR="002C0C34" w:rsidRPr="008174BD" w:rsidRDefault="002C0C34" w:rsidP="002C0C3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5. Должностная инструкция педагога дополнительного образования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Частного дошкольного образовательного учреждения «Учебно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консультационный центр «Ступени».</w:t>
      </w:r>
    </w:p>
    <w:p w:rsidR="002C0C34" w:rsidRPr="008174BD" w:rsidRDefault="002C0C34" w:rsidP="002C0C3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6. Правила и нормы охраны труда, техники безопасности 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противопожарной защиты.</w:t>
      </w:r>
    </w:p>
    <w:bookmarkEnd w:id="2"/>
    <w:p w:rsidR="002C0C34" w:rsidRDefault="002C0C34" w:rsidP="002C0C34"/>
    <w:p w:rsidR="00946404" w:rsidRPr="00946404" w:rsidRDefault="00946404" w:rsidP="002C0C34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Научная и учебная литература, научные статьи и публикации</w:t>
      </w:r>
    </w:p>
    <w:p w:rsidR="002C0C34" w:rsidRDefault="002C0C3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 Агапова И., Давыдова М. Литературные игры для детей. – М.: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Лада, 2010. - 192 c.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2. </w:t>
      </w:r>
      <w:proofErr w:type="spellStart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Андреасова</w:t>
      </w:r>
      <w:proofErr w:type="spellEnd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М. Народная игра как средство формирования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готовности дошкольников к речевому общению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//Дошкольное воспитание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2007, №3.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3. </w:t>
      </w:r>
      <w:proofErr w:type="spellStart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Арушанова</w:t>
      </w:r>
      <w:proofErr w:type="spellEnd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А.Г., </w:t>
      </w:r>
      <w:proofErr w:type="spellStart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Рычагова</w:t>
      </w:r>
      <w:proofErr w:type="spellEnd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Е. С. Игры со звучащим словом. – М.: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Мозаика-Синтез, 2009.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4. Болотина Л.Р., </w:t>
      </w:r>
      <w:proofErr w:type="spellStart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Микляева</w:t>
      </w:r>
      <w:proofErr w:type="spellEnd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Н.В., Родионова Ю.Н. Воспитание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звуковой культуры речи у детей в дошкольном образовательном учреждении.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Методическое пособие. – М.: Айрис пресс, 2006.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5. Бондарева Л. Ю. Обучение грамоте дошкольников и младших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школьников. Упражнения на каждый день. – М.: Академия Развития, 2008. -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288 c.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6. Бугрименко Е.А., </w:t>
      </w:r>
      <w:proofErr w:type="spellStart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Цукерман</w:t>
      </w:r>
      <w:proofErr w:type="spellEnd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Г.А. Чтение без принуждения. - М.,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1993.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7. Буквы и слоги. Тетрадь дошкольника по обучению грамоте.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Практическое приложение. – М.: Академия Развития, Академия Холдинг,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2010. - 895 c.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 xml:space="preserve">8. </w:t>
      </w:r>
      <w:proofErr w:type="spellStart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Бунеев</w:t>
      </w:r>
      <w:proofErr w:type="spellEnd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Р. Н., </w:t>
      </w:r>
      <w:proofErr w:type="spellStart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Бунеева</w:t>
      </w:r>
      <w:proofErr w:type="spellEnd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Е. В., Пронина О. В. Тетрадь по подготовке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 обучению письму детей 5-6 лет к учебному пособию "По дороге к Азбуке",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ч. 1,2,3,4. – М.: БАЛАСС, 2013.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9. </w:t>
      </w:r>
      <w:proofErr w:type="spellStart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Бунеев</w:t>
      </w:r>
      <w:proofErr w:type="spellEnd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Р.Я., </w:t>
      </w:r>
      <w:proofErr w:type="spellStart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Бунеева</w:t>
      </w:r>
      <w:proofErr w:type="spellEnd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Е.В., Кислова Т.Р. По дороге к Азбуке: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Пособие по развитию речи для детей 5-6 лет (ч. 3, 4). – М.: БАЛАСС, 2008.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10. </w:t>
      </w:r>
      <w:proofErr w:type="spellStart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Варенцова</w:t>
      </w:r>
      <w:proofErr w:type="spellEnd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Н. С. Обучение дошкольников грамоте. Для занятий с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детьми 3-7 лет. – М.: Мозаика-Синтез, 2009. - 112 c.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11. Васькова О. Ф., </w:t>
      </w:r>
      <w:proofErr w:type="spellStart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Политыкина</w:t>
      </w:r>
      <w:proofErr w:type="spellEnd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А. А. Сказкотерапия как средство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развития речи детей дошкольного возраста. – М.: Детство-Пресс, 2011. 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–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112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c.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12. </w:t>
      </w:r>
      <w:proofErr w:type="spellStart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Гербова</w:t>
      </w:r>
      <w:proofErr w:type="spellEnd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В. В. Занятия по развитию речи в детском саду. – М.: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Мозаика-Синтез, 2011.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13. </w:t>
      </w:r>
      <w:proofErr w:type="spellStart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Гербова</w:t>
      </w:r>
      <w:proofErr w:type="spellEnd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В. В. Развитие речи в детском саду. Программа и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методические рекомендации. – М.: Мозаика-Синтез, 2008. - 567 c.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14. Горлова Н.В. УМК Обучение дошкольников грамоте. – М.: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Школьная пресса, 2011.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15. Жукова Н. С. Уроки логопеда. Исправление нарушений речи. –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М.: </w:t>
      </w:r>
      <w:proofErr w:type="spellStart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Эксмо</w:t>
      </w:r>
      <w:proofErr w:type="spellEnd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2013. - 120 c.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16. </w:t>
      </w:r>
      <w:proofErr w:type="spellStart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Журова</w:t>
      </w:r>
      <w:proofErr w:type="spellEnd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Л.Е. Кузнецова М.И. Играем и читаем вместе. – М.: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Омега, 2011.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17. </w:t>
      </w:r>
      <w:proofErr w:type="spellStart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Журова</w:t>
      </w:r>
      <w:proofErr w:type="spellEnd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Л.Е. Обучение дошкольников грамоте. – М.: Школьная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Пресса, 2002.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18. Кирьянова Р. А. 70 игр для обучения чтению. Рабочая тетрадь. –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М.: КАРО, 2005. - 144 c.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19. Кирьянова Р. Игры со словами для развития речи. Картотека игр.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– М.: КАРО, 2010. - 296 c.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20. Колесникова Е.В. От звука к букве. – М.: Гном, 2008.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21. Коноваленко В. В. Родственные слова. Лексико-грамматические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упражнения и словарь для детей 6-8 лет. Выпуск 2. – М.: ГНОМ и Д, 2009. -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157 c.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22. Коноваленко В. В., Коноваленко С. В. Многозначность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существительных в русском языке. – М.: ГНОМ и Д, 2009. - 897 c.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23. Максаков А. И., </w:t>
      </w:r>
      <w:proofErr w:type="spellStart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Тумакова</w:t>
      </w:r>
      <w:proofErr w:type="spellEnd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Г.А. Учите, играя. – М.: Просвещение,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2005.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24. Максаков А.И. Воспитание звуковой культуры речи у детей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дошкольного возраста. – М.: Мозаика-Синтез, 2005.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25. </w:t>
      </w:r>
      <w:proofErr w:type="spellStart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Маханева</w:t>
      </w:r>
      <w:proofErr w:type="spellEnd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М. Д., Гоголева Н. А., </w:t>
      </w:r>
      <w:proofErr w:type="spellStart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Цыбирева</w:t>
      </w:r>
      <w:proofErr w:type="spellEnd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Л. В. Обучение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грамоте детей 5-7 лет. – М.: Сфера, 2010. - 799 c.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26. </w:t>
      </w:r>
      <w:proofErr w:type="spellStart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Нищева</w:t>
      </w:r>
      <w:proofErr w:type="spellEnd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Н.В. Обучение грамоте детей дошкольного возраста. –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СПб.: Детство-Пресс, 2015.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27. Новиковская О. А. Речевая гимнастика. Игры и задания для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развития речи у дошкольников. – М.: АСТ, Сова, ВКТ, 2011. - 878 c.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28. Парамонова Л. Г. Упражнения для развития речи. – М.: АСТ,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2012. - 208 c.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29. Перова О. Домашняя грамматика. – М.: </w:t>
      </w:r>
      <w:proofErr w:type="spellStart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Росмэн</w:t>
      </w:r>
      <w:proofErr w:type="spellEnd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-Пресс, 2006. 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–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644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c.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30. Петрова Т. И., Петрова Е. С. Игры и занятия по развитию речи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дошкольников. Книга 2. Старшая группа. – М.: Школьная Пресса, 2010. 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–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118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c.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31. </w:t>
      </w:r>
      <w:proofErr w:type="spellStart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Подрезова</w:t>
      </w:r>
      <w:proofErr w:type="spellEnd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Т. И. Материал к занятиям по развитию речи. Дикие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животные и птицы. – М.: Айрис-Пресс, 2010. - 176 c.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32. </w:t>
      </w:r>
      <w:proofErr w:type="spellStart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Подрезова</w:t>
      </w:r>
      <w:proofErr w:type="spellEnd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Т. И. Материал к занятиям по развитию речи. Одежда.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Посуда. Продукты питания. – М.: Айрис-Пресс, 2011. - 128 c.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33. </w:t>
      </w:r>
      <w:proofErr w:type="spellStart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Пожиленко</w:t>
      </w:r>
      <w:proofErr w:type="spellEnd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Е. А. Энциклопедия развития ребенка. – М.: КАРО,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2006. - 640 c.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34. Полянская Т. Б. Использование метода мнемотехники в обучении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рассказыванию детей дошкольного возраста. – М.: Детство-Пресс, 2009. 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–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451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c.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35. Развитие речи. Дополнительные материалы. Овощи, фрукты,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ягоды. – М.: Корифей, 2010. - 112 c.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36. Резниченко Т., Ларина О. Русский язык. От игры - к знаниям. –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М.: Олма Медиа Групп, 2010. - 176 c.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37. Родная природа. Наглядно-дидактическое пособие. – М.: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Мозаика-Синтез, 2005. - 320 c.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38. Узоров О.В., Нефедова </w:t>
      </w:r>
      <w:proofErr w:type="spellStart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Е.А.Обучение</w:t>
      </w:r>
      <w:proofErr w:type="spellEnd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детей чтению. – М.: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Астрель, 2007.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39. Ушакова О. С., Струнина Е. М. Методика развития речи детей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дошкольного возраста. – М.: </w:t>
      </w:r>
      <w:proofErr w:type="spellStart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Владос</w:t>
      </w:r>
      <w:proofErr w:type="spellEnd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2010. - 288 c.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40. Ушакова О. С., Струнина Е. М. Развитие речи детей 5-6 лет.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Дидактические материалы. – М.: </w:t>
      </w:r>
      <w:proofErr w:type="spellStart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Вентана</w:t>
      </w:r>
      <w:proofErr w:type="spellEnd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-Граф, 2010. - 171 c.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41. Чулкова А. В. Формирование диалога у дошкольника. – М.: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Феникс, 2008. - 224 c.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42. Шалаева Г. Грамота с мамой. – М.: Слово, АСТ, 2009. - 176 c.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43. </w:t>
      </w:r>
      <w:proofErr w:type="spellStart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Швецова</w:t>
      </w:r>
      <w:proofErr w:type="spellEnd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И. формирование фонематического восприятия и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звукового анализа у дошкольников с общим недоразвитием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речи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//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Дошкольное воспитание 2007, №5.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44. </w:t>
      </w:r>
      <w:proofErr w:type="spellStart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Янушко</w:t>
      </w:r>
      <w:proofErr w:type="spellEnd"/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Е. А. Развитие речи у детей раннего возраста. 1-3 года. –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М.: Мозаика-Синтез, 2010. - 628 c.</w:t>
      </w:r>
    </w:p>
    <w:p w:rsidR="002C0C34" w:rsidRDefault="002C0C3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46404" w:rsidRPr="00946404" w:rsidRDefault="00946404" w:rsidP="002C0C34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Электронные ресурсы</w:t>
      </w:r>
    </w:p>
    <w:p w:rsidR="002C0C34" w:rsidRDefault="002C0C3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 Кладовая развлечений https://kladraz.ru/skazki-dlja-detei/skazkidlja-detei-3-4-let-v-detskom-sadu.html</w:t>
      </w:r>
    </w:p>
    <w:p w:rsidR="00946404" w:rsidRP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Развитие ребенка http://www.razvitierebenka.com</w:t>
      </w:r>
    </w:p>
    <w:p w:rsidR="00946404" w:rsidRDefault="00946404" w:rsidP="0094640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3. Развитие ребенка – сайт для умных родителей</w:t>
      </w:r>
      <w:r w:rsidR="002C0C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464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https://childdevelop.ru</w:t>
      </w:r>
    </w:p>
    <w:p w:rsidR="00BA1371" w:rsidRDefault="00BA1371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bookmarkEnd w:id="0"/>
    <w:p w:rsidR="00BA1371" w:rsidRDefault="00BA1371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sectPr w:rsidR="00BA1371" w:rsidSect="0042425B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6353" w:rsidRDefault="00606353" w:rsidP="0042425B">
      <w:pPr>
        <w:spacing w:after="0" w:line="240" w:lineRule="auto"/>
      </w:pPr>
      <w:r>
        <w:separator/>
      </w:r>
    </w:p>
  </w:endnote>
  <w:endnote w:type="continuationSeparator" w:id="0">
    <w:p w:rsidR="00606353" w:rsidRDefault="00606353" w:rsidP="00424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39312927"/>
      <w:docPartObj>
        <w:docPartGallery w:val="Page Numbers (Bottom of Page)"/>
        <w:docPartUnique/>
      </w:docPartObj>
    </w:sdtPr>
    <w:sdtEndPr/>
    <w:sdtContent>
      <w:p w:rsidR="000736D5" w:rsidRDefault="000736D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736D5" w:rsidRDefault="000736D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6353" w:rsidRDefault="00606353" w:rsidP="0042425B">
      <w:pPr>
        <w:spacing w:after="0" w:line="240" w:lineRule="auto"/>
      </w:pPr>
      <w:r>
        <w:separator/>
      </w:r>
    </w:p>
  </w:footnote>
  <w:footnote w:type="continuationSeparator" w:id="0">
    <w:p w:rsidR="00606353" w:rsidRDefault="00606353" w:rsidP="004242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52B3E"/>
    <w:multiLevelType w:val="hybridMultilevel"/>
    <w:tmpl w:val="8DEC1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52E2D"/>
    <w:multiLevelType w:val="hybridMultilevel"/>
    <w:tmpl w:val="B942D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637E0"/>
    <w:multiLevelType w:val="hybridMultilevel"/>
    <w:tmpl w:val="FBEC4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93BE7"/>
    <w:multiLevelType w:val="hybridMultilevel"/>
    <w:tmpl w:val="DFC40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7364A"/>
    <w:multiLevelType w:val="hybridMultilevel"/>
    <w:tmpl w:val="C6EA7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0C2244"/>
    <w:multiLevelType w:val="hybridMultilevel"/>
    <w:tmpl w:val="EDBCC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8A3D6A"/>
    <w:multiLevelType w:val="hybridMultilevel"/>
    <w:tmpl w:val="38601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8A6CD2"/>
    <w:multiLevelType w:val="hybridMultilevel"/>
    <w:tmpl w:val="D2A0F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666F8A"/>
    <w:multiLevelType w:val="hybridMultilevel"/>
    <w:tmpl w:val="FA60B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2E4AED"/>
    <w:multiLevelType w:val="hybridMultilevel"/>
    <w:tmpl w:val="D8189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4E2F22"/>
    <w:multiLevelType w:val="hybridMultilevel"/>
    <w:tmpl w:val="AA006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B73FD5"/>
    <w:multiLevelType w:val="hybridMultilevel"/>
    <w:tmpl w:val="8D2EB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134501"/>
    <w:multiLevelType w:val="hybridMultilevel"/>
    <w:tmpl w:val="634CB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FB7842"/>
    <w:multiLevelType w:val="hybridMultilevel"/>
    <w:tmpl w:val="63FC3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A519B"/>
    <w:multiLevelType w:val="hybridMultilevel"/>
    <w:tmpl w:val="CFC6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F21220"/>
    <w:multiLevelType w:val="hybridMultilevel"/>
    <w:tmpl w:val="7E82E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F64A25"/>
    <w:multiLevelType w:val="hybridMultilevel"/>
    <w:tmpl w:val="279E5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B7269A"/>
    <w:multiLevelType w:val="hybridMultilevel"/>
    <w:tmpl w:val="3F425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4"/>
  </w:num>
  <w:num w:numId="4">
    <w:abstractNumId w:val="12"/>
  </w:num>
  <w:num w:numId="5">
    <w:abstractNumId w:val="17"/>
  </w:num>
  <w:num w:numId="6">
    <w:abstractNumId w:val="0"/>
  </w:num>
  <w:num w:numId="7">
    <w:abstractNumId w:val="15"/>
  </w:num>
  <w:num w:numId="8">
    <w:abstractNumId w:val="11"/>
  </w:num>
  <w:num w:numId="9">
    <w:abstractNumId w:val="6"/>
  </w:num>
  <w:num w:numId="10">
    <w:abstractNumId w:val="4"/>
  </w:num>
  <w:num w:numId="11">
    <w:abstractNumId w:val="2"/>
  </w:num>
  <w:num w:numId="12">
    <w:abstractNumId w:val="7"/>
  </w:num>
  <w:num w:numId="13">
    <w:abstractNumId w:val="10"/>
  </w:num>
  <w:num w:numId="14">
    <w:abstractNumId w:val="13"/>
  </w:num>
  <w:num w:numId="15">
    <w:abstractNumId w:val="9"/>
  </w:num>
  <w:num w:numId="16">
    <w:abstractNumId w:val="8"/>
  </w:num>
  <w:num w:numId="17">
    <w:abstractNumId w:val="16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4D7"/>
    <w:rsid w:val="00030D1A"/>
    <w:rsid w:val="00040125"/>
    <w:rsid w:val="00047044"/>
    <w:rsid w:val="00071EF4"/>
    <w:rsid w:val="000736D5"/>
    <w:rsid w:val="00086570"/>
    <w:rsid w:val="000E5614"/>
    <w:rsid w:val="00110D80"/>
    <w:rsid w:val="0017396C"/>
    <w:rsid w:val="00180E27"/>
    <w:rsid w:val="0018624F"/>
    <w:rsid w:val="001A3C98"/>
    <w:rsid w:val="001D163F"/>
    <w:rsid w:val="001D4733"/>
    <w:rsid w:val="001E6D1E"/>
    <w:rsid w:val="002107E0"/>
    <w:rsid w:val="00265C00"/>
    <w:rsid w:val="002C0C34"/>
    <w:rsid w:val="002C1468"/>
    <w:rsid w:val="002E4A41"/>
    <w:rsid w:val="002F3FF3"/>
    <w:rsid w:val="00304E41"/>
    <w:rsid w:val="003175D5"/>
    <w:rsid w:val="0032761C"/>
    <w:rsid w:val="00332174"/>
    <w:rsid w:val="0033687B"/>
    <w:rsid w:val="003452EA"/>
    <w:rsid w:val="003554AD"/>
    <w:rsid w:val="003621A7"/>
    <w:rsid w:val="00366E16"/>
    <w:rsid w:val="0039258B"/>
    <w:rsid w:val="003A3A05"/>
    <w:rsid w:val="003D17D5"/>
    <w:rsid w:val="003E09AC"/>
    <w:rsid w:val="0040415B"/>
    <w:rsid w:val="0040422B"/>
    <w:rsid w:val="0042425B"/>
    <w:rsid w:val="00424A1B"/>
    <w:rsid w:val="00436F7C"/>
    <w:rsid w:val="004604D4"/>
    <w:rsid w:val="00461EFE"/>
    <w:rsid w:val="004A1BC3"/>
    <w:rsid w:val="004B58E7"/>
    <w:rsid w:val="004E0FA0"/>
    <w:rsid w:val="004E6896"/>
    <w:rsid w:val="005021B0"/>
    <w:rsid w:val="0050778D"/>
    <w:rsid w:val="00523D1E"/>
    <w:rsid w:val="00527422"/>
    <w:rsid w:val="005531EF"/>
    <w:rsid w:val="005534F4"/>
    <w:rsid w:val="0056635A"/>
    <w:rsid w:val="0056790E"/>
    <w:rsid w:val="005718A1"/>
    <w:rsid w:val="00571AE8"/>
    <w:rsid w:val="00583B17"/>
    <w:rsid w:val="00593A70"/>
    <w:rsid w:val="005B1D64"/>
    <w:rsid w:val="005B5DEC"/>
    <w:rsid w:val="005C7DC2"/>
    <w:rsid w:val="005E08F3"/>
    <w:rsid w:val="005E44E6"/>
    <w:rsid w:val="00606353"/>
    <w:rsid w:val="00620A36"/>
    <w:rsid w:val="00656018"/>
    <w:rsid w:val="006714D7"/>
    <w:rsid w:val="00691C10"/>
    <w:rsid w:val="006957E6"/>
    <w:rsid w:val="006B407A"/>
    <w:rsid w:val="006C1121"/>
    <w:rsid w:val="006C1EA0"/>
    <w:rsid w:val="006D44BC"/>
    <w:rsid w:val="00712C84"/>
    <w:rsid w:val="007558B2"/>
    <w:rsid w:val="00780496"/>
    <w:rsid w:val="007A6166"/>
    <w:rsid w:val="007B4530"/>
    <w:rsid w:val="007C2E51"/>
    <w:rsid w:val="00805EEC"/>
    <w:rsid w:val="00816B4B"/>
    <w:rsid w:val="00822416"/>
    <w:rsid w:val="0082721A"/>
    <w:rsid w:val="00831C3E"/>
    <w:rsid w:val="008A01D9"/>
    <w:rsid w:val="008A30B1"/>
    <w:rsid w:val="008B2162"/>
    <w:rsid w:val="008C7E7C"/>
    <w:rsid w:val="00901F07"/>
    <w:rsid w:val="009059B4"/>
    <w:rsid w:val="00914A53"/>
    <w:rsid w:val="00922BFD"/>
    <w:rsid w:val="009309B7"/>
    <w:rsid w:val="00946404"/>
    <w:rsid w:val="00946854"/>
    <w:rsid w:val="00951FCF"/>
    <w:rsid w:val="00975152"/>
    <w:rsid w:val="009930CD"/>
    <w:rsid w:val="00994A0D"/>
    <w:rsid w:val="00A40C61"/>
    <w:rsid w:val="00A41E0B"/>
    <w:rsid w:val="00A43264"/>
    <w:rsid w:val="00A44815"/>
    <w:rsid w:val="00A459D3"/>
    <w:rsid w:val="00A519D6"/>
    <w:rsid w:val="00A6185B"/>
    <w:rsid w:val="00A8642B"/>
    <w:rsid w:val="00A87854"/>
    <w:rsid w:val="00AB4BDE"/>
    <w:rsid w:val="00AB682D"/>
    <w:rsid w:val="00AD78D2"/>
    <w:rsid w:val="00AE302C"/>
    <w:rsid w:val="00B13B98"/>
    <w:rsid w:val="00B73336"/>
    <w:rsid w:val="00BA04B8"/>
    <w:rsid w:val="00BA1371"/>
    <w:rsid w:val="00BA5B19"/>
    <w:rsid w:val="00BB7BA3"/>
    <w:rsid w:val="00BC4D42"/>
    <w:rsid w:val="00BD249E"/>
    <w:rsid w:val="00BF1A82"/>
    <w:rsid w:val="00C07AC1"/>
    <w:rsid w:val="00C22EDC"/>
    <w:rsid w:val="00C346DA"/>
    <w:rsid w:val="00C40F13"/>
    <w:rsid w:val="00C550FD"/>
    <w:rsid w:val="00C57470"/>
    <w:rsid w:val="00C73BAB"/>
    <w:rsid w:val="00C86B05"/>
    <w:rsid w:val="00CA1DB4"/>
    <w:rsid w:val="00CC309A"/>
    <w:rsid w:val="00CC5519"/>
    <w:rsid w:val="00CE4BE4"/>
    <w:rsid w:val="00CF0E17"/>
    <w:rsid w:val="00D13611"/>
    <w:rsid w:val="00D430A0"/>
    <w:rsid w:val="00D637E9"/>
    <w:rsid w:val="00D64A92"/>
    <w:rsid w:val="00D91441"/>
    <w:rsid w:val="00D93746"/>
    <w:rsid w:val="00DA5CEA"/>
    <w:rsid w:val="00DB32CF"/>
    <w:rsid w:val="00DF0BEA"/>
    <w:rsid w:val="00DF1E7D"/>
    <w:rsid w:val="00E00D78"/>
    <w:rsid w:val="00E10D0C"/>
    <w:rsid w:val="00E81A14"/>
    <w:rsid w:val="00EB10BC"/>
    <w:rsid w:val="00EB525D"/>
    <w:rsid w:val="00EC12F8"/>
    <w:rsid w:val="00EC38D5"/>
    <w:rsid w:val="00EC422A"/>
    <w:rsid w:val="00EE791C"/>
    <w:rsid w:val="00F20790"/>
    <w:rsid w:val="00F24908"/>
    <w:rsid w:val="00F36DA7"/>
    <w:rsid w:val="00F37C47"/>
    <w:rsid w:val="00F46A57"/>
    <w:rsid w:val="00F50B84"/>
    <w:rsid w:val="00F60AD5"/>
    <w:rsid w:val="00F914F4"/>
    <w:rsid w:val="00FA4F0E"/>
    <w:rsid w:val="00FA5EAD"/>
    <w:rsid w:val="00FA71B0"/>
    <w:rsid w:val="00FC25A7"/>
    <w:rsid w:val="00FD21EA"/>
    <w:rsid w:val="00FD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A9BC6"/>
  <w15:chartTrackingRefBased/>
  <w15:docId w15:val="{97E46708-948D-4120-A439-929A6A599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14D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1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4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425B"/>
  </w:style>
  <w:style w:type="paragraph" w:styleId="a6">
    <w:name w:val="footer"/>
    <w:basedOn w:val="a"/>
    <w:link w:val="a7"/>
    <w:uiPriority w:val="99"/>
    <w:unhideWhenUsed/>
    <w:rsid w:val="00424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425B"/>
  </w:style>
  <w:style w:type="paragraph" w:styleId="a8">
    <w:name w:val="List Paragraph"/>
    <w:basedOn w:val="a"/>
    <w:uiPriority w:val="34"/>
    <w:qFormat/>
    <w:rsid w:val="00EB10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7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4197</Words>
  <Characters>23923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10</cp:revision>
  <dcterms:created xsi:type="dcterms:W3CDTF">2023-07-08T11:53:00Z</dcterms:created>
  <dcterms:modified xsi:type="dcterms:W3CDTF">2023-07-09T07:39:00Z</dcterms:modified>
</cp:coreProperties>
</file>