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E6D1E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Основы наук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6B6C8A" w:rsidRPr="006B6C8A" w:rsidRDefault="006B6C8A" w:rsidP="006B6C8A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Ахметянова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Лилия Ивановна, 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Илюшевич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Евгения Борисовна, 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Павлущенко</w:t>
      </w:r>
      <w:proofErr w:type="spellEnd"/>
      <w:r w:rsidRPr="006B6C8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Татьяна Анатольевна,</w:t>
      </w: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6B6C8A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6C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педагоги-организаторы</w:t>
      </w:r>
    </w:p>
    <w:p w:rsidR="00831C3E" w:rsidRPr="006B6C8A" w:rsidRDefault="006B6C8A" w:rsidP="006B6C8A">
      <w:pPr>
        <w:spacing w:after="0" w:line="240" w:lineRule="auto"/>
        <w:ind w:left="5103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B6C8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685A46" w:rsidRDefault="00685A4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bookmarkEnd w:id="0"/>
    <w:p w:rsidR="00D92F83" w:rsidRDefault="00D92F83" w:rsidP="00D92F8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 «Основы наук» дополнительной общеобразовательной общеразвивающей программы социально-гуманитарной направленности «Школа Незнайки» (далее Программа) направлена на создание условий для познания ребенком мир во всем его многообразии и сложности.</w:t>
      </w:r>
    </w:p>
    <w:p w:rsidR="00D92F83" w:rsidRPr="00D92F83" w:rsidRDefault="00D92F83" w:rsidP="00D92F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r w:rsidRPr="00D92F8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Программа реализуется 4 года и разработана для детей 3-7 лет. </w:t>
      </w:r>
    </w:p>
    <w:bookmarkEnd w:id="1"/>
    <w:p w:rsidR="00D92F83" w:rsidRDefault="00D92F83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</w:rPr>
        <w:t>Реализация программы «Основы наук» предусматривает достижение определенных результатов.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Pr="003554AD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554AD">
        <w:rPr>
          <w:rFonts w:ascii="Times New Roman" w:hAnsi="Times New Roman" w:cs="Times New Roman"/>
          <w:b/>
          <w:color w:val="333333"/>
          <w:sz w:val="24"/>
          <w:szCs w:val="24"/>
        </w:rPr>
        <w:t>Младший дошкольный возраст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Ребёнок различает и называет конкретные виды деревьев, кустарников,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травянистых растений, животных разных групп.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Определяет основное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строение некоторые особенности органов, замечает и понимает признаки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живого движение, питание, состояние по сезонам. 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Активно участвует в уходе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за растениями и животными, включаясь в деятельность взрослых.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Любопытен, эмоционален в общении с природой, проявляет бережное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отношение к объектам природы.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Pr="003554AD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554AD">
        <w:rPr>
          <w:rFonts w:ascii="Times New Roman" w:hAnsi="Times New Roman" w:cs="Times New Roman"/>
          <w:b/>
          <w:color w:val="333333"/>
          <w:sz w:val="24"/>
          <w:szCs w:val="24"/>
        </w:rPr>
        <w:t>Средний дошкольный возраст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Ребёнок знает (различает и правильно называет) достаточно большое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количество растений и животных, их характерные признаки.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Правильно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определяет их принадлежность к живым существам на основании выделения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у конкретных объектов признаков живого.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Проявляет интерес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особенностям их жизни, радость от общения, сочувствие попавшим в беду;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обнаруживает стремление оказывать помощь.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Отношение к растениям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животным достаточно осознанное.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Ребёнок умеет определить их состояние,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элементарно установить его причины на основе связей различного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содержания. 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Видит признаки объектов природы, делающие их красивыми.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Pr="003554AD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554AD">
        <w:rPr>
          <w:rFonts w:ascii="Times New Roman" w:hAnsi="Times New Roman" w:cs="Times New Roman"/>
          <w:b/>
          <w:color w:val="333333"/>
          <w:sz w:val="24"/>
          <w:szCs w:val="24"/>
        </w:rPr>
        <w:t>Старший дошкольный возраст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Ребёнок знает основные признаки живого, устанавливает связи между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состоянием живых существ, средой обитания и соответствием условий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потребностям.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Владеет предметными понятиями в соответствии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программой, устанавливает под руководством педагога и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частные, и общие связи.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Пользуется наблюдением для познания природы.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Моделирует признаки объектов и связи.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Владеет трудовыми умениями,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достигая хороших результатов. 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Бережно, заботливо, гуманно относится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природе, нетерпим к другим детям и взрослым в случае нарушения ими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правил общения с природой. 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Готов оказать помощь в случае необходимости.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Познавательное отношение устойчиво. 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Эмоционально воспринимает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природу, видит её красоту.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Дети должны различать объекты природы и объекты, не относящиеся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природе; иметь представление о животных и растениях своей местности,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других регионов Земли; уметь характеризовать внешний вид, правильно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называть части растений и тела животных, осуществлять группировку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природных объектов на основании выделения ряда существенных признаков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(звери, птицы, рыбы, насекомые, домашние, дикие).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Дети должны знать значение солнца как источника тепла и света;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материки и океаны; формы поверхности: горы, равнины, водоёмы, суши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(река, озеро, болото); неживая и живая природа; изменения в жизни растений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 xml:space="preserve">и животных в связи со сменой времен года: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растения своей местности;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группы растений: деревья, кустарники, травы, хвойные, цветковые,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культурные, дикорастущие; редкие и охраняемые растения; животные своей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местности.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1A3C98">
        <w:rPr>
          <w:rFonts w:ascii="Times New Roman" w:hAnsi="Times New Roman" w:cs="Times New Roman"/>
          <w:color w:val="333333"/>
          <w:sz w:val="24"/>
          <w:szCs w:val="24"/>
        </w:rPr>
        <w:t>Должны знать: названия материков и океанов; назначение компаса;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природные явления; тела и вещества; компоненты неживой природы: вода,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воздух, полезные ископаемые, их свойства. Уметь называть и показывать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A3C98">
        <w:rPr>
          <w:rFonts w:ascii="Times New Roman" w:hAnsi="Times New Roman" w:cs="Times New Roman"/>
          <w:color w:val="333333"/>
          <w:sz w:val="24"/>
          <w:szCs w:val="24"/>
        </w:rPr>
        <w:t>глобусе и карте материки и океаны, нашу страну Россию.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bookmarkStart w:id="2" w:name="_Hlk139717180"/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Реализация программы «Основы наук» предусматривает текущий контроль, промежуточную и итоговую аттестации.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Формами текущего и промежуточного контроля и итоговой аттестации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являются: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викторина или игра (Игра-занятие проводится в течение 15-20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минут, основной критерий – заинтересованность детей и положительный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эмоциональный настрой);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открытое занятие;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выставки с показом работ;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наблюдение.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качестве основных критериев уровня сформированности кругозора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предлагаются следующие: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сформированность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первичных личностных представлений о себе;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сформированность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первичных представлений о семье;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сформированность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первичных представлений об обществе,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государстве и мире;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сформированность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первичных представлений о природе.</w:t>
      </w:r>
    </w:p>
    <w:bookmarkEnd w:id="2"/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 основании данных критериев Г.А.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Айдашева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С.В.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Ассаулова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Д.Б.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Годовикова, А.В. Запорожец, А.Н.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Поддьяков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Н.Н.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Поддьяков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разработа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ны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показатели сформированности кругозора старшего дошкольника,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которые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представлены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таблице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</w:rPr>
        <w:t>Показатели сформированности кругозора старшего дошкольника</w:t>
      </w:r>
    </w:p>
    <w:p w:rsidR="000B7300" w:rsidRPr="001A3C98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0B7300" w:rsidTr="00C31526">
        <w:tc>
          <w:tcPr>
            <w:tcW w:w="2405" w:type="dxa"/>
          </w:tcPr>
          <w:p w:rsidR="000B7300" w:rsidRDefault="000B7300" w:rsidP="00C3152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Критерии</w:t>
            </w: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Показатели сформированности кругозора старшего</w:t>
            </w:r>
          </w:p>
          <w:p w:rsidR="000B7300" w:rsidRDefault="000B7300" w:rsidP="00C31526">
            <w:pPr>
              <w:spacing w:line="240" w:lineRule="auto"/>
              <w:ind w:firstLine="851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Дошкольника</w:t>
            </w:r>
          </w:p>
          <w:p w:rsidR="000B7300" w:rsidRDefault="000B7300" w:rsidP="00C31526">
            <w:pPr>
              <w:spacing w:line="240" w:lineRule="auto"/>
              <w:ind w:firstLine="851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первичных личностных</w:t>
            </w:r>
          </w:p>
          <w:p w:rsidR="000B7300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 себе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Ребенок имеет представление о себе: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свое имя, фамилию, возраст, половую принадлежность,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некоторые индивидуальные особенности своего внешнего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облика.</w:t>
            </w:r>
          </w:p>
          <w:p w:rsidR="000B7300" w:rsidRPr="001A3C98" w:rsidRDefault="000B7300" w:rsidP="00C3152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первичных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 семье</w:t>
            </w: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Ребенок должен имеет представление о семье: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Состав семьи, имена ближайших родственников, ближайшие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родственные связи, распределение семейных обязанностей,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семейные традиции.</w:t>
            </w:r>
          </w:p>
          <w:p w:rsidR="000B7300" w:rsidRPr="001A3C98" w:rsidRDefault="000B7300" w:rsidP="00C3152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Tr="00C31526">
        <w:trPr>
          <w:trHeight w:val="2877"/>
        </w:trPr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первичных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об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обществе, государстве и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мире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Ребенок должен имеет представление об обществе, государстве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 мире: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Название планеты. Многообразие стран и государств планеты.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Название государства и его основные символы. Название своей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малой родины, свою принадлежность к ней. Характеристики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своего дома, улицы. Представление о человеке: профессии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взрослых (воспитатель, помощник воспитателя, медсестра и др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их трудовые действия, предметы, необходимые для труда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результат труда, значимость результата для детей и взрослых).</w:t>
            </w:r>
          </w:p>
          <w:p w:rsidR="000B7300" w:rsidRPr="001A3C98" w:rsidRDefault="000B7300" w:rsidP="00C31526">
            <w:pPr>
              <w:spacing w:line="240" w:lineRule="auto"/>
              <w:ind w:firstLine="851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Ф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первичных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природе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Ребенок должен иметь представление о живой природе: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Основные виды деревьев, кустарников, растений.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Характерные признаки дерева, кустарника, растения; названия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некоторых пород, их характерные признаки. Общие признаки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растений, некоторые особенности роста и развития растений.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Потребности и состояние растений. Некоторые средства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способы ухода за растениями. Сезонные состояния растений.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Времена года.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Основные виды животных, птиц, насекомых. Признаки диких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домашних животных, их представителей, особенности их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жизнедеятельности, внешнего вида, потребности. Общие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признаки видов животных. Способы ухода за домашними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животными и их польза для человека. Основные природные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ископаемые, их свойства. Свойства воды, воздуха.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основании данных критериев подобраны методы и методики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диагностики формирования общей осведомленности (кругозора) детей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старшего дошкольного возраста.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</w:rPr>
        <w:t>Методы и методики диагностики формирования общей осведомленности (кругозора) детей старшего дошкольного возраста</w:t>
      </w:r>
    </w:p>
    <w:p w:rsidR="000B7300" w:rsidRDefault="000B7300" w:rsidP="000B7300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0B7300" w:rsidRPr="001A3C98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Показатели</w:t>
            </w: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ind w:firstLine="851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Методы и методики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RPr="001A3C98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 первичных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личностных представлений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 себе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Диагностическая беседа на выявление уровня первичных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 себе, разработанная коллективом кафедры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дошкольной педагогика Института детства РГПУ им. А.И.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Герцена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(Т.И. Бабаева, Т.А. Березина, Л.С. </w:t>
            </w:r>
            <w:proofErr w:type="spellStart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Римашевская</w:t>
            </w:r>
            <w:proofErr w:type="spellEnd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др.)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RPr="001A3C98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 первичных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 семье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Диагностическая беседа с детьми старшего дошкольного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возраста «Моя семья», разработанная коллективом кафедры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дошкольной педагогика Института детства РГПУ им. А.И.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Герцена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(Т.И. Бабаева, Т.А. Березина, Л.С. </w:t>
            </w:r>
            <w:proofErr w:type="spellStart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Римашевская</w:t>
            </w:r>
            <w:proofErr w:type="spellEnd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др.)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RPr="001A3C98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 первичных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об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обществе, государстве и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мире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Диагностическая беседа с детьми на выявление уровня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первичных представлений об обществе, государстве и мире,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разработанная коллективом кафедры дошкольной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педагогика Института детства РГПУ им. А.И.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Герцена (Т.И.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Бабаева, Т.А. Березина, Л.С. </w:t>
            </w:r>
            <w:proofErr w:type="spellStart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Римашевская</w:t>
            </w:r>
            <w:proofErr w:type="spellEnd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 др.)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Диагностическая игра «Профессии».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B7300" w:rsidRPr="001A3C98" w:rsidTr="00C31526">
        <w:tc>
          <w:tcPr>
            <w:tcW w:w="2405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Формирование первичных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представлений о природе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940" w:type="dxa"/>
          </w:tcPr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Диагностика экологических представлений старших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дошкольников (разработана О.И. </w:t>
            </w:r>
            <w:proofErr w:type="spellStart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Соломенниковой</w:t>
            </w:r>
            <w:proofErr w:type="spellEnd"/>
            <w:r w:rsidRPr="001A3C9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).</w:t>
            </w:r>
          </w:p>
          <w:p w:rsidR="000B7300" w:rsidRPr="001A3C98" w:rsidRDefault="000B7300" w:rsidP="00C3152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0B7300" w:rsidRDefault="000B7300" w:rsidP="000B730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B7300" w:rsidRDefault="000B7300" w:rsidP="000B7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 материалы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Оценка образовательных результатов обучающихся по программе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«Основы наук»» осуществляется в ходе мониторинга на основании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оценочных материалов.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Оценка производится в процессе наблюдения за детьми в ходе их занятий с дидактическим материалом, поскольку каждый из материалов имеет диагностическую функцию, наблюдений в процессе проведения открытых занятий или праздников, а также в ходе бесед с детьми во время проведения занятий по теме или индивидуальных бесед.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качестве оценочных материалов используются следующие методики: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Диагностическая беседа на выявление уровня первичных представлений о себе (Т.И. Бабаева, Т.А. Березина, Л.С </w:t>
      </w:r>
      <w:proofErr w:type="spellStart"/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Римашевская</w:t>
      </w:r>
      <w:proofErr w:type="spellEnd"/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и др.)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Цель: выявление представлений о себе, собственной принадлежности 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принадлежности других людей к определенному полу.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Процедура организации и проведения.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Индивидуальная беседа с ребенком проводится по вопросам.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Блок беседы № 1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Как тебя зовут?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Ты девочка или мальчик?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Сколько тебе лет? Когда твой день рождения?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Что ты любишь больше всего на свете?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Расскажи, что ты больше всего не любишь (просто терпеть не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можешь).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Чему ты радуешься? Ты чего-нибудь боишься?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Что ты умеешь делать? Чему научился? А чему бы ты хотел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научиться?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Чем бы ты стал заниматься, если тебе разрешили бы делать все?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Расскажи о своем любимом занятии: как ты играешь, гуляешь. Что ты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будешь делать, если на свете останутся одни дети? Что ты будешь делать,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если вдруг станешь взрослым? Как ты думаешь, какого человека можно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назвать хорошим? А плохим?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Как ты думаешь, без чего человек не может жить счастливо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(хорошо)?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Если бы в группу пришел новый ребенок и захотел с тобой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познакомиться, что бы ты ему рассказал о себе — какой ты? Ты хочешь быть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кого-нибудь похожим? На кого?</w:t>
      </w:r>
    </w:p>
    <w:p w:rsid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Блок беседы № 2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1. Знаешь ли ты, как устроен твой организм, как работает, что 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почему для него полезно, а что вредно?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Для чего нужны человеку глаза? Как ты о них заботишься?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Зачем человеку уши? Что тебе надо делать, чтобы сохранить уши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порядке?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Знаешь ли ты, для чего человеку нужны зубы? Почему они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болят? Как надо за ними ухаживать?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Знаешь ли ты, для чего нужен нос? Как ты заботишься о своем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носе?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Зачем человеку кожа? (Это «броня» организма.) Что угрожает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коже? (Загрязнение.)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Знаешь ли ты, что у тебя внутри (внутренние органы)? (Легкие,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сердце, желудок, почки, печень.) Какую функцию они выполняют?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Знаешь ли ты, что делает кровь? (доставляет питательные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вещества и кислород, удаляя углекислый газ и продукты обмена, включая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яды.)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Знаешь ли ты, для чего человеку скелет (наша опора)? Что надо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делать, чтобы осанка была правильной?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BE2E6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Критерии оценки ответов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Высокий уровень.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Имеет представления о себе, как о представителе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человеческого рода. Правильно определяет свой пол, возраст, называет свое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имя и фамилию. Называет дату рождения. Знания о человеческом организме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носят обобщенный, системный характер. Дошкольник уверенно отвечает на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поставленные вопросы. Знает об основных функциях органов человека.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Рассказывает, как правильно ухаживать за некоторыми из них (зубами,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кожей, глазами, ушами и носом). Уверенно отвечает на вопросы. Без помощи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взрослого называет условия, необходимые для жизни человека.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уровень.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Правильно определяет свой пол, возраст, называет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свое имя и фамилию, но затрудняется назвать дату рождения. Имеется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определенный объем фактических знаний о человеческом организме,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системность и обобщенность знаний прослеживается слабо. Знает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характерные функции органов человека, но иногда допускает неточности в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ответах. Иногда использует подсказку воспитателя. На поставленные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вопросы отвечает последовательно, но иногда ответы бывают слишком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краткими. Не всегда аргументирует свой ответ.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Низкий уровень.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Правильно определяет свой пол, называет свое имя 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фамилию, но затрудняется назвать возраст и дату рождения. Ребенок имеет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небольшие по объему, неточные знания, отвечает неуверенно, подолгу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задумывается; с помощью наводящих вопросов дает неполный ответ.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Затрудняется назвать характерные особенности органов человека. На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поставленные вопросы отвечать затрудняется, а если и отвечает, то в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основном неверно. Не аргументирует свой ответ.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2. Диагностическая беседа с детьми старшего дошкольного возраста</w:t>
      </w:r>
      <w:r w:rsid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"Моя семья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" (Т.И. Бабаева,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Т.А.Березина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Л.С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Римашевская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др.).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 беседы: выявление представлений о семье.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Методика проведения. В ходе индивидуальной беседы детям задаются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вопросы: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Что такое семья?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Расскажи о своей семье.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Как звать твоих родителей?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Кем они работают?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Есть ли в вашей семье что-нибудь интересное (увлечения,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традиции, семейные альбомы)?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Если бы ты встретил волшебника, и он предложил бы тебе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выполнить три желания для тебя и членов твоей семьи (твоих близких), что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бы ты им пожелал? (Если ребенок называет только пожелания для себя,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взрослый уточняет.)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Что бы ты хотел пожелать для своих родителей, бабушки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(братьев, сестер)?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Что такое родословная?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Что ты можешь рассказать о том, что было в твоей семье раньше,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когда бабушка и дедушка были молодыми?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Что ты знаешь о твоих прадедушках и прабабушках (чем они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занимались, где работали, как жили)?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Как вы отдыхаете в семье?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Чем чаще всего заняты родители (мама/папа) дома? У тебя есть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домашние обязанности?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Как ты думаешь — чему радуются твои родители (мама/папа)?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ты думаешь — чего не хватает родителям (маме/папе)?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BE2E6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Критерии оценки ответов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1. Уверенно называет свои имя и фамилию, называет имена и отчества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своих родителей.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2. Знает и называет имена и отчества своих дедушек и бабушек.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3. Проявляет интерес к истории своей семьи и ее традициям.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4. Называет слова, обозначающие родство</w:t>
      </w:r>
      <w:proofErr w:type="gram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мама, папа, родители,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бабушка, дедушка, брат, сестра, сын, дочь, внук, внучка, дядя, тетя,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племянник, племянница, двоюродный брат, двоюродная сестра, прадедушка,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прабабушка.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5. Понимает родственные отношения: родители, дети, мама, папа,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бабушка, дедушка, брат, сестра, сын, дочь, внук, внучка, муж, жена, дядя,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тетя, племянник, племянница.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6. Проявляет эмоциональную отзывчивость на состояние близких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людей, уважительное отношение к окружающим людям. Старается радовать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старших своими хорошими поступками.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7. Проявляет свою заботу о родных и близких, помогая им, выполняя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свои домашние обязанности.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8. Проявляет интерес к профессиональной деятельности своих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родителей.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9. Имеет элементарные представления о том, что такое семья.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10. Имеет элементарные представления о том, что такое родословная.</w:t>
      </w:r>
    </w:p>
    <w:p w:rsidR="00BE2E69" w:rsidRDefault="00BE2E6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BE2E6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Примерная характеристика уровней знаний.</w:t>
      </w:r>
    </w:p>
    <w:p w:rsidR="00FD2489" w:rsidRDefault="00FD248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BE2E6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BE2E6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Ниже среднего уровня.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Называет свои имя и фамилию, имена и отчества родителей. Знает и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называет слова, обозначающие родство</w:t>
      </w:r>
      <w:proofErr w:type="gram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мама, папа, бабушка, дедушка, брат,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сестра сын, дочь, внук, внучка, муж, жена, дядя, тетя, племянник,</w:t>
      </w:r>
      <w:r w:rsidR="00BE2E6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племянница. Может проявлять эмоциональную отзывчивость, уважительное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отношение к окружающим людям; имеет представления о том, что взрослым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нужно помогать. Понимает некоторые родственные отношения.</w:t>
      </w:r>
    </w:p>
    <w:p w:rsidR="00FD2489" w:rsidRDefault="00FD248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FD248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D24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Уверенно называет свои имя и фамилию; знает имена и отчества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родителей, бабушек и дедушек. Называет профессию родителей.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Называет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слова, обозначающие родство</w:t>
      </w:r>
      <w:proofErr w:type="gram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мама, папа, родители, бабушка, дедушка, брат,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сестра, сын, дочь, внук, внучка, дядя, тетя, племянник, племянница,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двоюродный брат, двоюродная сестра, прадедушка, прабабушка. Понимает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родственные отношения: мама, папа, родители, муж, жена, бабушка,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дедушка, брат, сестра, сын, дочь, внук, внучка, дядя, тетя, племянник,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племянница. Понимает, что бабушка и дедушка </w:t>
      </w:r>
      <w:r w:rsidR="00FD2489"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родители мамы или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папы. Проявляет эмоциональную отзывчивость на состояние близких людей,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может пожалеть, посочувствовать, уважительное отношение к окружающим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людям. Проявляет свою заботу о родных и близких, помогая им, выполняя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свои домашние обязанности. Имеет элементарные представления о том, что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такое семья (семья объединяет родных: родителей и детей, бабушек 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дедушек, братьев и сестер). Проявляет интерес к истории своей семьи и ее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традициям.</w:t>
      </w:r>
    </w:p>
    <w:p w:rsidR="00FD2489" w:rsidRDefault="00FD248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FD2489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D24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Высокий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Уверенно называет свои имя и фамилию, имена и отчества родителей,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имена и отчества бабушек и дедушек. Называет слова, обозначающие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родство</w:t>
      </w:r>
      <w:proofErr w:type="gram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мама, папа, родители, бабушка, дедушка, брат, сестра, сын, дочь,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внук, внучка, дядя, тетя, племянник, племянница, двоюродный брат,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двоюродная сестра, прабабушка, прадедушка. Понимает родственные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отношения: мама, папа, родители, муж, жена, бабушка, дедушка, брат,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сестра, сын, дочь, внук, внучка, дядя, тетя, племянник, племянница.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Понимает, что бабушка и дедушка </w:t>
      </w:r>
      <w:r w:rsidR="00FD2489"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родители мамы или папы, дядя или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тетя - брат или сестра его мамы или папы. Понимает, что прадедушка 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прабабушка </w:t>
      </w:r>
      <w:r w:rsidR="00FD2489"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родители дедушки и бабушки. Проявляет эмоциональную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отзывчивость на состояние близких людей, может пожалеть,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посочувствовать. Имеет представления о том, что в семье у всех есть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домашние обязанности. Проявляет свою заботу о родных и близких,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помогает им, выполняет свои домашние обязанности. Старается радовать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старших своими хорошими поступками. Проявляет интерес к истории своей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семьи и ее традициям. Проявляет интерес к профессиональной деятельности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своих родителей. Имеет элементарные представления о том, что такое семья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(семья объединяет родных: родителей и детей, бабушек и дедушек, братьев и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сестер). Имеет элементарные представления о том, что родословная </w:t>
      </w:r>
      <w:r w:rsidR="00FD2489"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 это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история семьи, рассказ о своей семье.</w:t>
      </w:r>
    </w:p>
    <w:p w:rsidR="00FD2489" w:rsidRDefault="00FD2489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D24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3. Диагностическая беседа на выявление уровня первичных</w:t>
      </w:r>
      <w:r w:rsidR="00FD24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FD248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представлений об обществе государстве и мире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(Т.И. Бабаева,</w:t>
      </w:r>
      <w:r w:rsidR="00FD24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Т.А.Березина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Л.С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Римашевская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др.)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Индивидуальная беседа с ребенком проводится по вопросам.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Блок беседы №</w:t>
      </w:r>
      <w:r w:rsid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наша планета? Что ты слышал о ней.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наша страна?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Расскажи, что ты знаешь о своей стране. О каких городах нашей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страны ты слышал? Если бы к тебе приехал друг из другой страны, что ты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ему мог бы рассказать о России?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Кто живет в нашей стране?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Знаешь ли ты, что в России живут люди разных национальностей?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национальности (расы) ты знаешь?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Есть ли среди твоих друзей дети другой национальности (расы)?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Какой?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ты можешь о них рассказать?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Хотел бы ты познакомиться с детьми другой национальности? Почему?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какие игры ты бы поиграл с детьми другой национальности (расы)?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ты думаешь, любишь ли ты свою страну? Почему ты так думаешь?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Если бы у тебя была волшебная палочка и ты мог бы выполнять только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«большие» желания — для всей страны, для всего города, какие три желания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ты бы загадал?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Блок беседы №</w:t>
      </w:r>
      <w:r w:rsid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город, в котором ты живешь?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Тебе нравится жить в своем городе (селе)? Знаешь ли ты улицы своего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города (села)?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тебе кажется, ты любишь свой город (село)?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Чем красив твой город (село)?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интересного есть в твоем городе(селе)?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бы ты мог сделать (вместе с друзьями, родителями), чтобы в твоем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городе (селе) стало лучше?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Продолжи: мой город (село) — самый...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Диагностическая игра" Профессии"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Цель: выявления знаний детей о профессиях людей.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Методика диагностики: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Детям предлагаются картинки с изображением людей различных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профессий, а также орудия труда. Задание: подобрать орудия труда в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соответствии с изображенными на картинках профессиями людей. Объяснить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значимость результата труда для детей и взрослых. Аргументировать свой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ответ.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lastRenderedPageBreak/>
        <w:t>4. Диагностика экологических представлений старших дошкольников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(автор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к.п.н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., О.И.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Соломенник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ова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:rsidR="00470F30" w:rsidRDefault="00470F3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1. Контрольные задания для определения уровня знаний характерных</w:t>
      </w:r>
      <w:r w:rsid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особенностей мира животных.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Оборудование.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Три большие карты: первая разделена на три части (хозяйственный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двор, лес, пейзаж жарких стран); на второй карте изображены голубое небо,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ветви деревьев и земля; на третьей карте изображены небо и луг.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Фигурки животных: лошади, коровы, свиньи, козы, барана, собаки;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волка, лисы, медведя, зайца, оленя, тигра, слона, жирафа, зебры.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Фигурки птиц: голубя, синицы, воробья, дятла, сороки, вороны,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снегиря, совы. Фигурки насекомых: бабочки, пчелы, божьей коровки,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стрекозы, муравья, кузнечика, мухи, комара, паука.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Инструкция к проведению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предлагает взять первую карту, из всех фигурок выбрать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животных и разместить их на карте с учетом места их проживания.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предлагает взять вторую карту, из оставшихся фигурок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выбрать птиц и разместить их на карте по своему усмотрению.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предлагает взять третью карту, из оставшихся картинок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выбрать насекомых и разместить их на карте.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Если на столе остались какие-нибудь фигурки, можно предложить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ребенку еще раз подумать и разместить их в соответствии с инструкцией.</w:t>
      </w:r>
    </w:p>
    <w:p w:rsid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Спросить, по каким признакам он разместил животных на картах.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 того как ребенок справится с заданием, педагог предлагает ему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выбрать два изображения животных, три изображения птиц и три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изображения насекомых и затем ответить на следующие вопросы в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соответствии с выбранными картинками.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называется животное (птица, насекомое)?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ты можешь рассказать о нем?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Твое отношение к ним.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Оценка результатов деятельности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470F3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470F3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Высокий уровень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без особого труда распределяет представителей животного</w:t>
      </w:r>
      <w:r w:rsidR="00470F3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мира по видам; аргументирует свой выбор. Соотносит представителей фауны</w:t>
      </w:r>
      <w:r w:rsidR="009059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 средой обитания. Знает характерные признаки. Без особого труда, связно и</w:t>
      </w:r>
      <w:r w:rsidR="009059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последовательно отвечает на поставленные вопросы. Проявляет интерес и</w:t>
      </w:r>
      <w:r w:rsidR="0090599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эмоционально выражает свое отношение к животным, птицам и насекомым.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905996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0599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иногда допускает незначительные ошибки при распределении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представителей животного мира по видам; не всегда аргументирует свой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выбор. В основном соотносит представителей фауны со средой обитания.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Знает характерные признаки, но иногда допускает неточности в ответах. На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поставленные вопросы отвечает последовательно, но иногда ответы бывают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слишком краткими. Проявляет интерес и эмоционально выражает свое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отношение к животным, птицам и насекомым.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Уровень ниже среднего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Ребенок часто допускает ошибки при распределении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представителей животного мира по видам; не всегда аргументирует свой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выбор. Не всегда соотносит представителей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фауны со средой обитания.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Затрудняется назвать характерные признаки. На поставленные вопросы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отвечать затрудняется, а если и отвечает, то в основном неверно. Не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 интереса и не выражает свое отношение к животным, птицам 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насекомым.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2. Контрольные задания для определения уровня знаний характерных</w:t>
      </w:r>
      <w:r w:rsid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особенностей растительного мира.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Оборудование.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Комнатные растения: герань (пеларгония), традесканция, бегония,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аспидистра</w:t>
      </w:r>
      <w:proofErr w:type="spellEnd"/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(дружная семейка) и бальзамин султанский (огонек); лейка для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полива комнатных растений; распылитель воды; палочка для рыхления;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тряпочка и поддон.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Инструкция к проведению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называет пять комнатных растений, предлагает показать их.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условия необходимы для жизни, роста и развития комнатных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растений?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 правильно ухаживать за комнатными растениями?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Покажи, как правильно это нужно делать (на примере одного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растения).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чего нужны людям комнатные растения?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Нравятся ли тебе комнатные растения и почему?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Затем педагог предлагает из представленных (даны в скобках) выбрать: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а) сначала деревья, потом кустарники (тополь, сирень, береза);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б) лиственные и хвойные деревья (ель, дуб, сосна, осина);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в) ягоды и грибы (земляника, волнушка, подберезовик, клубника);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г) цветы сада и цветы леса (астра, под снежник, ландыш, тюльпан).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Оценка результатов деятельности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Высокий уровень</w:t>
      </w:r>
      <w:r w:rsid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самостоятельно называет разные виды растений: деревья,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кустарники и цветы. Без труда выделяет группы предлагаемых растений. Без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помощи взрослого называет условия, необходимые для жизни, роста 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комнатных растений. Рассказывает, как правильно ухаживать за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ними. Проявляет интерес и эмоционально выражает свое отношение к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комнатным растениям.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иногда допускает незначительные ошибки в названии видов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растений: деревьев, кустарников и цветов. В основном правильно выделяет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группы предлагаемых растений, иногда затрудняется аргументировать свой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выбор. Без помощи взрослого называет условия, необходимые для жизни,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роста и развития комнатных растений. Рассказывает, как правильно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ухаживать за ними. Практические умения и навыки ухода за комнатными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растениями сформированы недостаточно. Проявляет интерес и эмоционально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выражает свое отношение к комнатным растениям.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Уровень ниже среднего</w:t>
      </w:r>
      <w:r w:rsid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затрудняется называть виды растений: деревья, кустарники 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цветы. Не всегда может выделить группы предлагаемых растений, не может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аргументировать свой выбор. Затрудняется рассказывать, как правильно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ухаживать за комнатными растениями. Практические умения и навыки ухода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 комнатными растениями не сформированы. В процессе практической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 постоянно обращается за помощью к взрослому. Не проявляет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интерес и не выражает свое отношение к растениям.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3. Контрольные задания для определения уровня знаний времен года.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Оборудование. Альбомный лист бумаги, цветные карандаши 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фломастеры.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Инструкция к проведению.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 Педагог: Какое время года тебе нравится больше всего и почему?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Нарисуй картинку, где будет изображено это время года. Назови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время года, которое наступит после твоего любимого времени года, скажи,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последует за ним и т.д.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Затем предлагает ответить на вопрос "Когда это бывает?":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Светит яркое солнце, дети купаются в реке.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Деревья покрыты снегом, дети катаются с горки на санках.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деревьев опадают листья, птицы улетают в теплые края.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деревьях распускаются листочки, расцветают подснежники.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Оценка результатов деятельности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Высокий уровень</w:t>
      </w:r>
      <w:r w:rsid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Ребенок правильно называет времена года. Перечисляет их в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нужной последовательности. Знает характерные признаки каждого времени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года. Проявляет творчество и фантазию при ответе на вопрос "Какое время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года тебе нравится больше и почему?". По памяти воспроизводит сезонные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особенности того или иного времени года. Комментирует свой рисунок.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Выражает эстетическое отношение к природе.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правильно называет времена года. Иногда затрудняется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назвать их в нужной последовательности. В основном знает характерные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признаки каждого времени года, но иногда допускает незначительные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ошибки. На вопрос "Какое время года тебе нравится больше и почему?"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отвечает односложно. В рисунке отражает существенные признаки того или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иного времени года. Выражает эстетическое отношение к природе.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Уровень ниже среднего.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не всегда правильно называет времена года. Затрудняется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назвать их в нужной последовательности. Не знает характерных признаков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разных времен года. Отвечая на вопрос "Какое время года тебе нравится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больше и почему?", называет только время года. В рисунке не может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отразить характерные признаки того или иного времени года. Не выражает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эстетического отношения к природе.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4. Контрольные задания для определения уровня знаний характерных</w:t>
      </w:r>
      <w:r w:rsid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особенностей неживой природы.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Оборудование. Четыре баночки (с песком, с камнями, с водой, одна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пустая).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предлагает определить содержимое баночки. После того, как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назовет объекты неживой природы, предлагает ответить на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следующие вопросы.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свойства песка ты знаешь?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и для чего человек использует песок?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свойства камней ты знаешь?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и для чего человек использует камни?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свойства воды ты знаешь?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и для чего человек использует воду?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находится в 4 баночке? Посмотри внимательно, подумай.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Какие свойства воздуха ты знаешь?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Где и для чего человек использует воздух?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Оценка результатов деятельности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Высокий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без труда определяет содержимое баночек. Правильно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называет отличительные характеристики объектов неживой природы.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Самостоятельно рассказывает о том, для чего люди используют объекты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неживой природы. При ответах на поставленные вопросы проявляет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творчество и фантазию.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Средний уровень.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в основном правильно определяет содержимое баночек.</w:t>
      </w:r>
    </w:p>
    <w:p w:rsidR="000B7300" w:rsidRPr="000B7300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Правильно называет отличительные объекты неживой природы. После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дополнительных вопросов взрослого приводит примеры того, как люди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используют объекты неживой природы.</w:t>
      </w:r>
    </w:p>
    <w:p w:rsidR="00276F8F" w:rsidRDefault="00276F8F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0B7300" w:rsidRPr="00276F8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76F8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Уровень ниже среднего.</w:t>
      </w:r>
    </w:p>
    <w:p w:rsidR="001D163F" w:rsidRDefault="000B7300" w:rsidP="000B730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Ребенок допускает значительные ошибки при определении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содержимого баночек. Не всегда правильно называет отличительные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характеристики объектов неживой природы. Затрудняется при ответе на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0B730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вопрос, для чего они используются</w:t>
      </w:r>
      <w:r w:rsidR="00276F8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sectPr w:rsidR="001D163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0EE" w:rsidRDefault="001860EE" w:rsidP="0042425B">
      <w:pPr>
        <w:spacing w:after="0" w:line="240" w:lineRule="auto"/>
      </w:pPr>
      <w:r>
        <w:separator/>
      </w:r>
    </w:p>
  </w:endnote>
  <w:endnote w:type="continuationSeparator" w:id="0">
    <w:p w:rsidR="001860EE" w:rsidRDefault="001860EE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0EE" w:rsidRDefault="001860EE" w:rsidP="0042425B">
      <w:pPr>
        <w:spacing w:after="0" w:line="240" w:lineRule="auto"/>
      </w:pPr>
      <w:r>
        <w:separator/>
      </w:r>
    </w:p>
  </w:footnote>
  <w:footnote w:type="continuationSeparator" w:id="0">
    <w:p w:rsidR="001860EE" w:rsidRDefault="001860EE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21E09"/>
    <w:multiLevelType w:val="hybridMultilevel"/>
    <w:tmpl w:val="DA0CBC6C"/>
    <w:lvl w:ilvl="0" w:tplc="33A6DD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3"/>
  </w:num>
  <w:num w:numId="5">
    <w:abstractNumId w:val="18"/>
  </w:num>
  <w:num w:numId="6">
    <w:abstractNumId w:val="0"/>
  </w:num>
  <w:num w:numId="7">
    <w:abstractNumId w:val="16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14"/>
  </w:num>
  <w:num w:numId="15">
    <w:abstractNumId w:val="10"/>
  </w:num>
  <w:num w:numId="16">
    <w:abstractNumId w:val="9"/>
  </w:num>
  <w:num w:numId="17">
    <w:abstractNumId w:val="1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1EF4"/>
    <w:rsid w:val="000736D5"/>
    <w:rsid w:val="00086570"/>
    <w:rsid w:val="000B7300"/>
    <w:rsid w:val="000E5614"/>
    <w:rsid w:val="001860EE"/>
    <w:rsid w:val="0018624F"/>
    <w:rsid w:val="001A3C98"/>
    <w:rsid w:val="001D163F"/>
    <w:rsid w:val="001D4733"/>
    <w:rsid w:val="001E6D1E"/>
    <w:rsid w:val="002107E0"/>
    <w:rsid w:val="00265C00"/>
    <w:rsid w:val="00276F8F"/>
    <w:rsid w:val="002C1468"/>
    <w:rsid w:val="002E4A41"/>
    <w:rsid w:val="002F3FF3"/>
    <w:rsid w:val="003175D5"/>
    <w:rsid w:val="0032761C"/>
    <w:rsid w:val="0033687B"/>
    <w:rsid w:val="003452EA"/>
    <w:rsid w:val="003554AD"/>
    <w:rsid w:val="003621A7"/>
    <w:rsid w:val="00366E16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70F30"/>
    <w:rsid w:val="004A1BC3"/>
    <w:rsid w:val="004B58E7"/>
    <w:rsid w:val="004C7C89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5F0CA2"/>
    <w:rsid w:val="00620A36"/>
    <w:rsid w:val="00656018"/>
    <w:rsid w:val="006714D7"/>
    <w:rsid w:val="00685A46"/>
    <w:rsid w:val="00691C10"/>
    <w:rsid w:val="006957E6"/>
    <w:rsid w:val="006B10DE"/>
    <w:rsid w:val="006B407A"/>
    <w:rsid w:val="006B6C8A"/>
    <w:rsid w:val="006C1EA0"/>
    <w:rsid w:val="006D44BC"/>
    <w:rsid w:val="00712C84"/>
    <w:rsid w:val="00732B7D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96"/>
    <w:rsid w:val="009059B4"/>
    <w:rsid w:val="009309B7"/>
    <w:rsid w:val="00951FCF"/>
    <w:rsid w:val="00953212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5B19"/>
    <w:rsid w:val="00BB7BA3"/>
    <w:rsid w:val="00BC4D42"/>
    <w:rsid w:val="00BD249E"/>
    <w:rsid w:val="00BE2E69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4A92"/>
    <w:rsid w:val="00D91441"/>
    <w:rsid w:val="00D9256C"/>
    <w:rsid w:val="00D92F83"/>
    <w:rsid w:val="00D93746"/>
    <w:rsid w:val="00DA5CEA"/>
    <w:rsid w:val="00DF0BEA"/>
    <w:rsid w:val="00DF1E7D"/>
    <w:rsid w:val="00E00D78"/>
    <w:rsid w:val="00E10D0C"/>
    <w:rsid w:val="00E81A14"/>
    <w:rsid w:val="00E82CA3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84"/>
    <w:rsid w:val="00F56AD2"/>
    <w:rsid w:val="00F60AD5"/>
    <w:rsid w:val="00F914F4"/>
    <w:rsid w:val="00FA4F0E"/>
    <w:rsid w:val="00FA71B0"/>
    <w:rsid w:val="00FC25A7"/>
    <w:rsid w:val="00FD21EA"/>
    <w:rsid w:val="00FD2489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E27F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4152</Words>
  <Characters>23670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2023-07-08T10:49:00Z</dcterms:created>
  <dcterms:modified xsi:type="dcterms:W3CDTF">2023-07-09T08:51:00Z</dcterms:modified>
</cp:coreProperties>
</file>